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9EF" w:rsidRDefault="00DB036B">
      <w:pPr>
        <w:pStyle w:val="Standard"/>
        <w:jc w:val="both"/>
      </w:pPr>
      <w:r>
        <w:rPr>
          <w:rFonts w:ascii="Arial" w:hAnsi="Arial" w:cs="Arial"/>
          <w:b/>
          <w:bCs/>
          <w:sz w:val="28"/>
          <w:szCs w:val="28"/>
        </w:rPr>
        <w:t xml:space="preserve">3GPP TSG RAN WG1 #96    </w:t>
      </w:r>
      <w:r>
        <w:rPr>
          <w:rFonts w:ascii="Arial" w:hAnsi="Arial" w:cs="Arial"/>
          <w:b/>
          <w:bCs/>
          <w:sz w:val="28"/>
          <w:szCs w:val="28"/>
        </w:rPr>
        <w:tab/>
      </w:r>
      <w:r>
        <w:rPr>
          <w:rFonts w:ascii="Arial" w:hAnsi="Arial" w:cs="Arial"/>
          <w:b/>
          <w:bCs/>
          <w:sz w:val="28"/>
          <w:szCs w:val="28"/>
        </w:rPr>
        <w:tab/>
      </w:r>
      <w:r>
        <w:rPr>
          <w:rFonts w:ascii="Times New Roman" w:hAnsi="Times New Roman" w:cs="Times New Roman"/>
          <w:b/>
          <w:sz w:val="28"/>
          <w:szCs w:val="28"/>
        </w:rPr>
        <w:tab/>
      </w:r>
      <w:bookmarkStart w:id="0" w:name="lblTDocNumber1"/>
      <w:bookmarkEnd w:id="0"/>
      <w:r>
        <w:rPr>
          <w:rFonts w:ascii="Times New Roman" w:hAnsi="Times New Roman" w:cs="Times New Roman"/>
          <w:b/>
          <w:sz w:val="28"/>
          <w:szCs w:val="28"/>
        </w:rPr>
        <w:t xml:space="preserve">                                    R1-1902525</w:t>
      </w:r>
    </w:p>
    <w:p w:rsidR="009039EF" w:rsidRDefault="00DB036B">
      <w:pPr>
        <w:pStyle w:val="Standard"/>
        <w:jc w:val="both"/>
      </w:pPr>
      <w:r>
        <w:rPr>
          <w:rFonts w:ascii="Arial" w:eastAsia="MS Mincho;ＭＳ 明朝" w:hAnsi="Arial" w:cs="Arial"/>
          <w:b/>
          <w:bCs/>
          <w:sz w:val="28"/>
          <w:szCs w:val="28"/>
          <w:lang w:eastAsia="ja-JP"/>
        </w:rPr>
        <w:t>Athens, Greece 25</w:t>
      </w:r>
      <w:r>
        <w:rPr>
          <w:rFonts w:ascii="Arial" w:eastAsia="MS Mincho;ＭＳ 明朝" w:hAnsi="Arial" w:cs="Arial"/>
          <w:b/>
          <w:bCs/>
          <w:sz w:val="28"/>
          <w:szCs w:val="28"/>
          <w:vertAlign w:val="superscript"/>
          <w:lang w:eastAsia="ja-JP"/>
        </w:rPr>
        <w:t>st</w:t>
      </w:r>
      <w:r>
        <w:rPr>
          <w:rFonts w:ascii="Arial" w:eastAsia="MS Mincho;ＭＳ 明朝" w:hAnsi="Arial" w:cs="Arial"/>
          <w:b/>
          <w:bCs/>
          <w:sz w:val="28"/>
          <w:szCs w:val="28"/>
          <w:lang w:eastAsia="ja-JP"/>
        </w:rPr>
        <w:t xml:space="preserve"> Feb– 1</w:t>
      </w:r>
      <w:r>
        <w:rPr>
          <w:rFonts w:ascii="Arial" w:eastAsia="MS Mincho;ＭＳ 明朝" w:hAnsi="Arial" w:cs="Arial"/>
          <w:b/>
          <w:bCs/>
          <w:sz w:val="28"/>
          <w:szCs w:val="28"/>
          <w:vertAlign w:val="superscript"/>
          <w:lang w:eastAsia="ja-JP"/>
        </w:rPr>
        <w:t>th</w:t>
      </w:r>
      <w:r>
        <w:rPr>
          <w:rFonts w:ascii="Arial" w:eastAsia="MS Mincho;ＭＳ 明朝" w:hAnsi="Arial" w:cs="Arial"/>
          <w:b/>
          <w:bCs/>
          <w:sz w:val="28"/>
          <w:szCs w:val="28"/>
          <w:lang w:eastAsia="ja-JP"/>
        </w:rPr>
        <w:t xml:space="preserve"> March, 2019</w:t>
      </w:r>
    </w:p>
    <w:p w:rsidR="009039EF" w:rsidRDefault="009039EF">
      <w:pPr>
        <w:pStyle w:val="HorizontalLine"/>
        <w:pBdr>
          <w:bottom w:val="single" w:sz="4" w:space="1" w:color="00000A"/>
        </w:pBdr>
        <w:jc w:val="both"/>
        <w:rPr>
          <w:rFonts w:ascii="Times New Roman" w:hAnsi="Times New Roman" w:cs="Times New Roman"/>
          <w:sz w:val="28"/>
          <w:szCs w:val="28"/>
        </w:rPr>
      </w:pPr>
    </w:p>
    <w:p w:rsidR="009039EF" w:rsidRDefault="00DB036B">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7.2.5.1</w:t>
      </w:r>
    </w:p>
    <w:p w:rsidR="009039EF" w:rsidRDefault="00DB036B">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CEWiT, Reliance Jio, IITM, Tejas Networks, IITH</w:t>
      </w:r>
      <w:bookmarkStart w:id="1" w:name="_GoBack"/>
      <w:bookmarkEnd w:id="1"/>
    </w:p>
    <w:p w:rsidR="009039EF" w:rsidRDefault="00DB036B">
      <w:pPr>
        <w:pStyle w:val="Standard"/>
        <w:spacing w:after="60"/>
        <w:ind w:left="2160" w:hanging="2160"/>
        <w:jc w:val="both"/>
        <w:rPr>
          <w:rFonts w:ascii="Times New Roman" w:hAnsi="Times New Roman" w:cs="Times New Roman"/>
          <w:b/>
          <w:sz w:val="28"/>
          <w:szCs w:val="28"/>
        </w:rPr>
      </w:pPr>
      <w:r>
        <w:rPr>
          <w:rFonts w:ascii="Times New Roman" w:hAnsi="Times New Roman" w:cs="Times New Roman"/>
          <w:b/>
          <w:sz w:val="28"/>
          <w:szCs w:val="28"/>
        </w:rPr>
        <w:t>Title:</w:t>
      </w:r>
      <w:r>
        <w:rPr>
          <w:rFonts w:ascii="Times New Roman" w:hAnsi="Times New Roman" w:cs="Times New Roman"/>
          <w:b/>
          <w:sz w:val="28"/>
          <w:szCs w:val="28"/>
        </w:rPr>
        <w:tab/>
      </w:r>
      <w:r>
        <w:rPr>
          <w:rFonts w:ascii="Times New Roman" w:hAnsi="Times New Roman" w:cs="Times New Roman"/>
          <w:b/>
          <w:sz w:val="28"/>
          <w:szCs w:val="28"/>
        </w:rPr>
        <w:t xml:space="preserve">On UE-to-UE cross-link interference measurements and reporting </w:t>
      </w:r>
    </w:p>
    <w:p w:rsidR="009039EF" w:rsidRDefault="00DB036B">
      <w:pPr>
        <w:pStyle w:val="Standard"/>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Discussion &amp; Decision</w:t>
      </w:r>
    </w:p>
    <w:p w:rsidR="009039EF" w:rsidRDefault="009039EF">
      <w:pPr>
        <w:pStyle w:val="HorizontalLine"/>
        <w:pBdr>
          <w:bottom w:val="single" w:sz="4" w:space="1" w:color="00000A"/>
        </w:pBdr>
        <w:jc w:val="both"/>
        <w:rPr>
          <w:rFonts w:ascii="Times New Roman" w:hAnsi="Times New Roman" w:cs="Times New Roman"/>
          <w:sz w:val="22"/>
          <w:szCs w:val="22"/>
          <w:u w:val="double"/>
        </w:rPr>
      </w:pPr>
    </w:p>
    <w:p w:rsidR="009039EF" w:rsidRDefault="00DB036B">
      <w:pPr>
        <w:pStyle w:val="Textbody"/>
        <w:numPr>
          <w:ilvl w:val="0"/>
          <w:numId w:val="2"/>
        </w:numPr>
        <w:jc w:val="both"/>
      </w:pPr>
      <w:r>
        <w:rPr>
          <w:rFonts w:ascii="Times New Roman" w:hAnsi="Times New Roman" w:cs="Times New Roman"/>
          <w:b/>
          <w:bCs/>
        </w:rPr>
        <w:t>Introduction</w:t>
      </w:r>
    </w:p>
    <w:p w:rsidR="009039EF" w:rsidRDefault="00DB036B">
      <w:pPr>
        <w:pStyle w:val="Standard"/>
        <w:tabs>
          <w:tab w:val="left" w:pos="630"/>
          <w:tab w:val="left" w:pos="1440"/>
        </w:tabs>
        <w:jc w:val="both"/>
      </w:pPr>
      <w:r>
        <w:rPr>
          <w:rFonts w:ascii="Times New Roman" w:hAnsi="Times New Roman" w:cs="Times New Roman"/>
          <w:bCs/>
          <w:lang w:val="en-US"/>
        </w:rPr>
        <w:t>In RAN, a work item on cross-link interference (CLI) is agreed for Rel. 16 which is continuation of CLI work in Rel. 15 and deprioritized due</w:t>
      </w:r>
      <w:r>
        <w:rPr>
          <w:rFonts w:ascii="Times New Roman" w:hAnsi="Times New Roman" w:cs="Times New Roman"/>
          <w:bCs/>
          <w:lang w:val="en-US"/>
        </w:rPr>
        <w:t xml:space="preserve"> to time constraint. In adhoc meeting of RAN 1 AH#1901, some important agreements are made. SRS-RSRP and CLI-RSSI are agreed to be the quantities measured and reported back to gNBs. L3 measurement procedure is agreed for CLI reporting. This contribution di</w:t>
      </w:r>
      <w:r>
        <w:rPr>
          <w:rFonts w:ascii="Times New Roman" w:hAnsi="Times New Roman" w:cs="Times New Roman"/>
          <w:bCs/>
          <w:lang w:val="en-US"/>
        </w:rPr>
        <w:t>scusses on the remaining issues of CLI measurement and reporting.</w:t>
      </w:r>
    </w:p>
    <w:p w:rsidR="009039EF" w:rsidRDefault="009039EF">
      <w:pPr>
        <w:rPr>
          <w:rFonts w:ascii="Times New Roman" w:eastAsia="Noto Sans CJK SC Regular" w:hAnsi="Times New Roman" w:cs="Times New Roman"/>
          <w:bCs/>
          <w:i/>
          <w:iCs/>
          <w:sz w:val="24"/>
          <w:szCs w:val="24"/>
          <w:lang w:eastAsia="zh-CN" w:bidi="hi-IN"/>
        </w:rPr>
      </w:pPr>
    </w:p>
    <w:p w:rsidR="009039EF" w:rsidRDefault="00DB036B">
      <w:pPr>
        <w:pStyle w:val="Standard"/>
        <w:numPr>
          <w:ilvl w:val="0"/>
          <w:numId w:val="2"/>
        </w:numPr>
        <w:tabs>
          <w:tab w:val="left" w:pos="630"/>
          <w:tab w:val="left" w:pos="1440"/>
        </w:tabs>
        <w:jc w:val="both"/>
        <w:rPr>
          <w:rFonts w:ascii="Times New Roman" w:hAnsi="Times New Roman" w:cs="Times New Roman"/>
          <w:bCs/>
          <w:lang w:val="en-US"/>
        </w:rPr>
      </w:pPr>
      <w:r>
        <w:rPr>
          <w:rFonts w:ascii="Times New Roman" w:hAnsi="Times New Roman" w:cs="Times New Roman"/>
          <w:b/>
          <w:bCs/>
          <w:lang w:val="en-US"/>
        </w:rPr>
        <w:t>Timing Advance adjustment for UE-UE CLI measurements</w:t>
      </w:r>
    </w:p>
    <w:p w:rsidR="009039EF" w:rsidRDefault="00DB036B">
      <w:pPr>
        <w:pStyle w:val="Standard"/>
        <w:tabs>
          <w:tab w:val="left" w:pos="630"/>
          <w:tab w:val="left" w:pos="1440"/>
        </w:tabs>
        <w:ind w:left="360"/>
        <w:jc w:val="both"/>
        <w:rPr>
          <w:rFonts w:ascii="Times New Roman" w:hAnsi="Times New Roman" w:cs="Times New Roman"/>
          <w:bCs/>
          <w:lang w:val="en-US"/>
        </w:rPr>
      </w:pPr>
      <w:r>
        <w:rPr>
          <w:rFonts w:ascii="Times New Roman" w:hAnsi="Times New Roman" w:cs="Times New Roman"/>
          <w:bCs/>
          <w:lang w:val="en-US"/>
        </w:rPr>
        <w:t>Timing misalignment in CLI measurement is one main issue that needs to be handled in this meeting. In AH #1901, following agreements are</w:t>
      </w:r>
      <w:r>
        <w:rPr>
          <w:rFonts w:ascii="Times New Roman" w:hAnsi="Times New Roman" w:cs="Times New Roman"/>
          <w:bCs/>
          <w:lang w:val="en-US"/>
        </w:rPr>
        <w:t xml:space="preserve"> made:</w:t>
      </w:r>
    </w:p>
    <w:p w:rsidR="009039EF" w:rsidRDefault="00DB036B">
      <w:pPr>
        <w:numPr>
          <w:ilvl w:val="0"/>
          <w:numId w:val="5"/>
        </w:numPr>
        <w:rPr>
          <w:rFonts w:ascii="Times New Roman" w:eastAsia="Noto Sans CJK SC Regular" w:hAnsi="Times New Roman" w:cs="Times New Roman"/>
          <w:bCs/>
          <w:i/>
          <w:iCs/>
          <w:sz w:val="24"/>
          <w:szCs w:val="24"/>
          <w:lang w:eastAsia="zh-CN" w:bidi="hi-IN"/>
        </w:rPr>
      </w:pPr>
      <w:r>
        <w:rPr>
          <w:rFonts w:ascii="Times New Roman" w:eastAsia="Noto Sans CJK SC Regular" w:hAnsi="Times New Roman" w:cs="Times New Roman"/>
          <w:bCs/>
          <w:i/>
          <w:iCs/>
          <w:sz w:val="24"/>
          <w:szCs w:val="24"/>
          <w:lang w:eastAsia="zh-CN" w:bidi="hi-IN"/>
        </w:rPr>
        <w:t>For SRS-RSRP:</w:t>
      </w:r>
    </w:p>
    <w:p w:rsidR="009039EF" w:rsidRDefault="00DB036B">
      <w:pPr>
        <w:pStyle w:val="ListParagraph"/>
        <w:numPr>
          <w:ilvl w:val="1"/>
          <w:numId w:val="5"/>
        </w:numPr>
        <w:rPr>
          <w:rFonts w:ascii="Times New Roman" w:eastAsia="Noto Sans CJK SC Regular" w:hAnsi="Times New Roman"/>
          <w:bCs/>
          <w:i/>
          <w:iCs/>
          <w:sz w:val="24"/>
          <w:lang w:val="en-US" w:eastAsia="zh-CN" w:bidi="hi-IN"/>
        </w:rPr>
      </w:pPr>
      <w:r>
        <w:rPr>
          <w:rFonts w:ascii="Times New Roman" w:eastAsia="Noto Sans CJK SC Regular" w:hAnsi="Times New Roman"/>
          <w:bCs/>
          <w:i/>
          <w:iCs/>
          <w:sz w:val="24"/>
          <w:lang w:val="en-US" w:eastAsia="zh-CN" w:bidi="hi-IN"/>
        </w:rPr>
        <w:t>The number of SRS to be monitored by the UE should not exceed 8 within a slot</w:t>
      </w:r>
    </w:p>
    <w:p w:rsidR="009039EF" w:rsidRDefault="00DB036B">
      <w:pPr>
        <w:numPr>
          <w:ilvl w:val="2"/>
          <w:numId w:val="5"/>
        </w:numPr>
        <w:tabs>
          <w:tab w:val="left" w:pos="630"/>
        </w:tabs>
        <w:rPr>
          <w:rFonts w:ascii="Times New Roman" w:eastAsia="Noto Sans CJK SC Regular" w:hAnsi="Times New Roman" w:cs="Times New Roman"/>
          <w:bCs/>
          <w:i/>
          <w:iCs/>
          <w:sz w:val="24"/>
          <w:szCs w:val="24"/>
          <w:lang w:eastAsia="zh-CN" w:bidi="hi-IN"/>
        </w:rPr>
      </w:pPr>
      <w:r>
        <w:rPr>
          <w:rFonts w:ascii="Times New Roman" w:eastAsia="Noto Sans CJK SC Regular" w:hAnsi="Times New Roman" w:cs="Times New Roman"/>
          <w:bCs/>
          <w:i/>
          <w:iCs/>
          <w:sz w:val="24"/>
          <w:szCs w:val="24"/>
          <w:lang w:eastAsia="zh-CN" w:bidi="hi-IN"/>
        </w:rPr>
        <w:t>Network may configure more than 8 SRSs over different slots</w:t>
      </w:r>
    </w:p>
    <w:p w:rsidR="009039EF" w:rsidRDefault="00DB036B">
      <w:pPr>
        <w:numPr>
          <w:ilvl w:val="2"/>
          <w:numId w:val="5"/>
        </w:numPr>
        <w:tabs>
          <w:tab w:val="left" w:pos="630"/>
        </w:tabs>
        <w:rPr>
          <w:rFonts w:ascii="Times New Roman" w:eastAsia="Noto Sans CJK SC Regular" w:hAnsi="Times New Roman" w:cs="Times New Roman"/>
          <w:bCs/>
          <w:i/>
          <w:iCs/>
          <w:sz w:val="24"/>
          <w:szCs w:val="24"/>
          <w:lang w:eastAsia="zh-CN" w:bidi="hi-IN"/>
        </w:rPr>
      </w:pPr>
      <w:r>
        <w:rPr>
          <w:rFonts w:ascii="Times New Roman" w:eastAsia="Noto Sans CJK SC Regular" w:hAnsi="Times New Roman" w:cs="Times New Roman"/>
          <w:bCs/>
          <w:i/>
          <w:iCs/>
          <w:sz w:val="24"/>
          <w:szCs w:val="24"/>
          <w:lang w:eastAsia="zh-CN" w:bidi="hi-IN"/>
        </w:rPr>
        <w:t>The total number of SRSs to be monitored by a UE should not exceed [32]</w:t>
      </w:r>
    </w:p>
    <w:p w:rsidR="009039EF" w:rsidRDefault="00DB036B">
      <w:pPr>
        <w:pStyle w:val="ListParagraph"/>
        <w:numPr>
          <w:ilvl w:val="1"/>
          <w:numId w:val="5"/>
        </w:numPr>
        <w:rPr>
          <w:rFonts w:ascii="Times New Roman" w:eastAsia="Noto Sans CJK SC Regular" w:hAnsi="Times New Roman"/>
          <w:b/>
          <w:bCs/>
          <w:i/>
          <w:iCs/>
          <w:sz w:val="24"/>
          <w:lang w:val="en-US" w:eastAsia="zh-CN" w:bidi="hi-IN"/>
        </w:rPr>
      </w:pPr>
      <w:r>
        <w:rPr>
          <w:rFonts w:ascii="Times New Roman" w:eastAsia="Noto Sans CJK SC Regular" w:hAnsi="Times New Roman"/>
          <w:b/>
          <w:bCs/>
          <w:i/>
          <w:iCs/>
          <w:sz w:val="24"/>
          <w:lang w:val="en-US" w:eastAsia="zh-CN" w:bidi="hi-IN"/>
        </w:rPr>
        <w:t>The UE is not required to</w:t>
      </w:r>
      <w:r>
        <w:rPr>
          <w:rFonts w:ascii="Times New Roman" w:eastAsia="Noto Sans CJK SC Regular" w:hAnsi="Times New Roman"/>
          <w:b/>
          <w:bCs/>
          <w:i/>
          <w:iCs/>
          <w:sz w:val="24"/>
          <w:lang w:val="en-US" w:eastAsia="zh-CN" w:bidi="hi-IN"/>
        </w:rPr>
        <w:t xml:space="preserve"> perform time tracking or time adjustment other than a constant offset relative to its own DL timing in order to perform SRS-RSRP measurement</w:t>
      </w:r>
    </w:p>
    <w:p w:rsidR="009039EF" w:rsidRDefault="00DB036B">
      <w:pPr>
        <w:numPr>
          <w:ilvl w:val="2"/>
          <w:numId w:val="5"/>
        </w:numPr>
        <w:tabs>
          <w:tab w:val="left" w:pos="630"/>
        </w:tabs>
        <w:rPr>
          <w:rFonts w:ascii="Times New Roman" w:eastAsia="Noto Sans CJK SC Regular" w:hAnsi="Times New Roman" w:cs="Times New Roman"/>
          <w:b/>
          <w:bCs/>
          <w:i/>
          <w:iCs/>
          <w:sz w:val="24"/>
          <w:szCs w:val="24"/>
          <w:lang w:eastAsia="zh-CN" w:bidi="hi-IN"/>
        </w:rPr>
      </w:pPr>
      <w:r>
        <w:rPr>
          <w:rFonts w:ascii="Times New Roman" w:eastAsia="Noto Sans CJK SC Regular" w:hAnsi="Times New Roman" w:cs="Times New Roman"/>
          <w:b/>
          <w:bCs/>
          <w:i/>
          <w:iCs/>
          <w:sz w:val="24"/>
          <w:szCs w:val="24"/>
          <w:lang w:eastAsia="zh-CN" w:bidi="hi-IN"/>
        </w:rPr>
        <w:t>FFS: Details on how the constant offset is derived by the UE. The constant offset of 0 is not precluded.</w:t>
      </w:r>
    </w:p>
    <w:p w:rsidR="009039EF" w:rsidRDefault="00DB036B">
      <w:pPr>
        <w:numPr>
          <w:ilvl w:val="2"/>
          <w:numId w:val="5"/>
        </w:numPr>
        <w:tabs>
          <w:tab w:val="left" w:pos="630"/>
        </w:tabs>
        <w:rPr>
          <w:rFonts w:ascii="Times New Roman" w:eastAsia="Noto Sans CJK SC Regular" w:hAnsi="Times New Roman" w:cs="Times New Roman"/>
          <w:b/>
          <w:bCs/>
          <w:i/>
          <w:iCs/>
          <w:sz w:val="24"/>
          <w:szCs w:val="24"/>
          <w:lang w:eastAsia="zh-CN" w:bidi="hi-IN"/>
        </w:rPr>
      </w:pPr>
      <w:r>
        <w:rPr>
          <w:rFonts w:ascii="Times New Roman" w:eastAsia="Noto Sans CJK SC Regular" w:hAnsi="Times New Roman" w:cs="Times New Roman"/>
          <w:b/>
          <w:bCs/>
          <w:i/>
          <w:iCs/>
          <w:sz w:val="24"/>
          <w:szCs w:val="24"/>
          <w:lang w:eastAsia="zh-CN" w:bidi="hi-IN"/>
        </w:rPr>
        <w:t>FFS: Whet</w:t>
      </w:r>
      <w:r>
        <w:rPr>
          <w:rFonts w:ascii="Times New Roman" w:eastAsia="Noto Sans CJK SC Regular" w:hAnsi="Times New Roman" w:cs="Times New Roman"/>
          <w:b/>
          <w:bCs/>
          <w:i/>
          <w:iCs/>
          <w:sz w:val="24"/>
          <w:szCs w:val="24"/>
          <w:lang w:eastAsia="zh-CN" w:bidi="hi-IN"/>
        </w:rPr>
        <w:t>her or not to have measurement accuracy relaxation</w:t>
      </w:r>
    </w:p>
    <w:p w:rsidR="009039EF" w:rsidRDefault="00DB036B">
      <w:pPr>
        <w:numPr>
          <w:ilvl w:val="2"/>
          <w:numId w:val="5"/>
        </w:numPr>
        <w:tabs>
          <w:tab w:val="left" w:pos="630"/>
        </w:tabs>
        <w:rPr>
          <w:rFonts w:ascii="Times New Roman" w:eastAsia="Noto Sans CJK SC Regular" w:hAnsi="Times New Roman" w:cs="Times New Roman"/>
          <w:b/>
          <w:bCs/>
          <w:i/>
          <w:iCs/>
          <w:sz w:val="24"/>
          <w:szCs w:val="24"/>
          <w:lang w:eastAsia="zh-CN" w:bidi="hi-IN"/>
        </w:rPr>
      </w:pPr>
      <w:r>
        <w:rPr>
          <w:rFonts w:ascii="Times New Roman" w:eastAsia="Noto Sans CJK SC Regular" w:hAnsi="Times New Roman" w:cs="Times New Roman"/>
          <w:b/>
          <w:bCs/>
          <w:i/>
          <w:iCs/>
          <w:sz w:val="24"/>
          <w:szCs w:val="24"/>
          <w:lang w:eastAsia="zh-CN" w:bidi="hi-IN"/>
        </w:rPr>
        <w:t>FFS: Timing for the transmission point of view</w:t>
      </w:r>
    </w:p>
    <w:p w:rsidR="009039EF" w:rsidRDefault="00DB036B">
      <w:pPr>
        <w:numPr>
          <w:ilvl w:val="1"/>
          <w:numId w:val="5"/>
        </w:numPr>
        <w:tabs>
          <w:tab w:val="left" w:pos="630"/>
        </w:tabs>
      </w:pPr>
      <w:r>
        <w:rPr>
          <w:rFonts w:ascii="Times New Roman" w:eastAsia="Noto Sans CJK SC Regular" w:hAnsi="Times New Roman" w:cs="Times New Roman"/>
          <w:bCs/>
          <w:i/>
          <w:iCs/>
          <w:sz w:val="24"/>
          <w:szCs w:val="24"/>
          <w:lang w:eastAsia="zh-CN" w:bidi="hi-IN"/>
        </w:rPr>
        <w:t>UE is not required to measure SRS using different SCS compared to the downlink active BWP SCS of the same carrier</w:t>
      </w:r>
    </w:p>
    <w:p w:rsidR="009039EF" w:rsidRDefault="009039EF">
      <w:pPr>
        <w:tabs>
          <w:tab w:val="left" w:pos="630"/>
        </w:tabs>
        <w:rPr>
          <w:rFonts w:ascii="Times New Roman" w:eastAsia="Noto Sans CJK SC Regular" w:hAnsi="Times New Roman" w:cs="Times New Roman"/>
          <w:b/>
          <w:bCs/>
          <w:i/>
          <w:iCs/>
          <w:sz w:val="24"/>
          <w:szCs w:val="24"/>
          <w:lang w:eastAsia="zh-CN" w:bidi="hi-IN"/>
        </w:rPr>
      </w:pPr>
    </w:p>
    <w:p w:rsidR="009039EF" w:rsidRDefault="009039EF">
      <w:pPr>
        <w:tabs>
          <w:tab w:val="left" w:pos="630"/>
        </w:tabs>
        <w:rPr>
          <w:rFonts w:ascii="Times New Roman" w:eastAsia="Noto Sans CJK SC Regular" w:hAnsi="Times New Roman" w:cs="Times New Roman"/>
          <w:b/>
          <w:bCs/>
          <w:i/>
          <w:iCs/>
          <w:sz w:val="24"/>
          <w:szCs w:val="24"/>
          <w:lang w:eastAsia="zh-CN" w:bidi="hi-IN"/>
        </w:rPr>
      </w:pPr>
    </w:p>
    <w:p w:rsidR="009039EF" w:rsidRDefault="009039EF">
      <w:pPr>
        <w:pStyle w:val="ListParagraph"/>
        <w:tabs>
          <w:tab w:val="left" w:pos="630"/>
          <w:tab w:val="left" w:pos="1440"/>
        </w:tabs>
        <w:ind w:left="720" w:firstLine="0"/>
        <w:jc w:val="both"/>
        <w:rPr>
          <w:rFonts w:ascii="Times New Roman" w:eastAsia="Noto Sans CJK SC Regular" w:hAnsi="Times New Roman"/>
          <w:bCs/>
          <w:i/>
          <w:iCs/>
          <w:sz w:val="24"/>
          <w:lang w:val="en-US" w:eastAsia="zh-CN" w:bidi="hi-IN"/>
        </w:rPr>
      </w:pPr>
    </w:p>
    <w:p w:rsidR="009039EF" w:rsidRDefault="00DB036B">
      <w:pPr>
        <w:pStyle w:val="ListParagraph"/>
        <w:tabs>
          <w:tab w:val="left" w:pos="630"/>
          <w:tab w:val="left" w:pos="1440"/>
        </w:tabs>
        <w:ind w:left="0" w:firstLine="0"/>
        <w:rPr>
          <w:rFonts w:ascii="Times New Roman" w:eastAsia="Noto Sans CJK SC Regular" w:hAnsi="Times New Roman"/>
          <w:bCs/>
          <w:sz w:val="24"/>
          <w:lang w:val="en-US" w:eastAsia="zh-CN" w:bidi="hi-IN"/>
        </w:rPr>
      </w:pPr>
      <w:r>
        <w:rPr>
          <w:rFonts w:ascii="Times New Roman" w:eastAsia="Noto Sans CJK SC Regular" w:hAnsi="Times New Roman"/>
          <w:bCs/>
          <w:noProof/>
          <w:sz w:val="24"/>
          <w:lang w:val="en-US"/>
        </w:rPr>
        <w:drawing>
          <wp:anchor distT="0" distB="0" distL="0" distR="0" simplePos="0" relativeHeight="3" behindDoc="0" locked="0" layoutInCell="1" allowOverlap="1">
            <wp:simplePos x="0" y="0"/>
            <wp:positionH relativeFrom="column">
              <wp:posOffset>1042035</wp:posOffset>
            </wp:positionH>
            <wp:positionV relativeFrom="paragraph">
              <wp:posOffset>66675</wp:posOffset>
            </wp:positionV>
            <wp:extent cx="3969385" cy="191071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3969385" cy="1910715"/>
                    </a:xfrm>
                    <a:prstGeom prst="rect">
                      <a:avLst/>
                    </a:prstGeom>
                  </pic:spPr>
                </pic:pic>
              </a:graphicData>
            </a:graphic>
          </wp:anchor>
        </w:drawing>
      </w: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DB036B">
      <w:pPr>
        <w:pStyle w:val="ListParagraph"/>
        <w:tabs>
          <w:tab w:val="left" w:pos="630"/>
          <w:tab w:val="left" w:pos="1440"/>
        </w:tabs>
        <w:ind w:left="0" w:firstLine="0"/>
        <w:rPr>
          <w:rFonts w:ascii="Times New Roman" w:eastAsia="Noto Sans CJK SC Regular" w:hAnsi="Times New Roman"/>
          <w:bCs/>
          <w:sz w:val="24"/>
          <w:lang w:val="en-US" w:eastAsia="zh-CN" w:bidi="hi-IN"/>
        </w:rPr>
      </w:pPr>
      <w:r>
        <w:rPr>
          <w:rFonts w:ascii="Times New Roman" w:eastAsia="Noto Sans CJK SC Regular" w:hAnsi="Times New Roman"/>
          <w:bCs/>
          <w:noProof/>
          <w:sz w:val="24"/>
          <w:lang w:val="en-US"/>
        </w:rPr>
        <w:drawing>
          <wp:anchor distT="0" distB="0" distL="0" distR="0" simplePos="0" relativeHeight="2" behindDoc="0" locked="0" layoutInCell="1" allowOverlap="1">
            <wp:simplePos x="0" y="0"/>
            <wp:positionH relativeFrom="column">
              <wp:posOffset>984885</wp:posOffset>
            </wp:positionH>
            <wp:positionV relativeFrom="paragraph">
              <wp:posOffset>62230</wp:posOffset>
            </wp:positionV>
            <wp:extent cx="4344035" cy="1910715"/>
            <wp:effectExtent l="0" t="0" r="0" b="0"/>
            <wp:wrapTopAndBottom/>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6"/>
                    <a:stretch>
                      <a:fillRect/>
                    </a:stretch>
                  </pic:blipFill>
                  <pic:spPr bwMode="auto">
                    <a:xfrm>
                      <a:off x="0" y="0"/>
                      <a:ext cx="4344035" cy="1910715"/>
                    </a:xfrm>
                    <a:prstGeom prst="rect">
                      <a:avLst/>
                    </a:prstGeom>
                  </pic:spPr>
                </pic:pic>
              </a:graphicData>
            </a:graphic>
          </wp:anchor>
        </w:drawing>
      </w: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DB036B">
      <w:pPr>
        <w:pStyle w:val="ListParagraph"/>
        <w:tabs>
          <w:tab w:val="left" w:pos="630"/>
          <w:tab w:val="left" w:pos="1440"/>
        </w:tabs>
        <w:ind w:left="0" w:firstLine="0"/>
        <w:rPr>
          <w:rFonts w:hint="eastAsia"/>
        </w:rPr>
      </w:pPr>
      <w:r>
        <w:rPr>
          <w:rFonts w:ascii="Times New Roman" w:eastAsia="Noto Sans CJK SC Regular" w:hAnsi="Times New Roman"/>
          <w:bCs/>
          <w:sz w:val="24"/>
          <w:lang w:val="en-US" w:eastAsia="zh-CN" w:bidi="hi-IN"/>
        </w:rPr>
        <w:t xml:space="preserve">Fig 1.  UE-UE CLI measurement using SRS transmission. Illustration of TA misalignment and offset calculation. </w:t>
      </w: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DB036B">
      <w:pPr>
        <w:pStyle w:val="ListParagraph"/>
        <w:tabs>
          <w:tab w:val="left" w:pos="630"/>
          <w:tab w:val="left" w:pos="1440"/>
        </w:tabs>
        <w:ind w:left="0" w:firstLine="0"/>
        <w:rPr>
          <w:rFonts w:hint="eastAsia"/>
        </w:rPr>
      </w:pPr>
      <w:r>
        <w:rPr>
          <w:rFonts w:ascii="Times New Roman" w:eastAsia="Noto Sans CJK SC Regular" w:hAnsi="Times New Roman"/>
          <w:bCs/>
          <w:sz w:val="24"/>
          <w:lang w:val="en-US" w:eastAsia="zh-CN" w:bidi="hi-IN"/>
        </w:rPr>
        <w:t xml:space="preserve"> As agreement suggests, a constant offset can be configured by gNB to UE in DL for reception of SRS for SRS-RSRP measurement. Fig1 shows a one t</w:t>
      </w:r>
      <w:r>
        <w:rPr>
          <w:rFonts w:ascii="Times New Roman" w:eastAsia="Noto Sans CJK SC Regular" w:hAnsi="Times New Roman"/>
          <w:bCs/>
          <w:sz w:val="24"/>
          <w:lang w:val="en-US" w:eastAsia="zh-CN" w:bidi="hi-IN"/>
        </w:rPr>
        <w:t>ypical scenario of CLI. Consider TA</w:t>
      </w:r>
      <w:r>
        <w:rPr>
          <w:rFonts w:ascii="Times New Roman" w:eastAsia="Noto Sans CJK SC Regular" w:hAnsi="Times New Roman"/>
          <w:bCs/>
          <w:sz w:val="24"/>
          <w:vertAlign w:val="subscript"/>
          <w:lang w:val="en-US" w:eastAsia="zh-CN" w:bidi="hi-IN"/>
        </w:rPr>
        <w:t>UE1</w:t>
      </w:r>
      <w:r>
        <w:rPr>
          <w:rFonts w:ascii="Times New Roman" w:eastAsia="Noto Sans CJK SC Regular" w:hAnsi="Times New Roman"/>
          <w:bCs/>
          <w:sz w:val="24"/>
          <w:lang w:val="en-US" w:eastAsia="zh-CN" w:bidi="hi-IN"/>
        </w:rPr>
        <w:t xml:space="preserve"> and TA</w:t>
      </w:r>
      <w:r>
        <w:rPr>
          <w:rFonts w:ascii="Times New Roman" w:eastAsia="Noto Sans CJK SC Regular" w:hAnsi="Times New Roman"/>
          <w:bCs/>
          <w:sz w:val="24"/>
          <w:vertAlign w:val="subscript"/>
          <w:lang w:val="en-US" w:eastAsia="zh-CN" w:bidi="hi-IN"/>
        </w:rPr>
        <w:t xml:space="preserve">UE2 </w:t>
      </w:r>
      <w:r>
        <w:rPr>
          <w:rFonts w:ascii="Times New Roman" w:eastAsia="Noto Sans CJK SC Regular" w:hAnsi="Times New Roman"/>
          <w:bCs/>
          <w:sz w:val="24"/>
          <w:lang w:val="en-US" w:eastAsia="zh-CN" w:bidi="hi-IN"/>
        </w:rPr>
        <w:t>timing advance information and D</w:t>
      </w:r>
      <w:r>
        <w:rPr>
          <w:rFonts w:ascii="Times New Roman" w:eastAsia="Noto Sans CJK SC Regular" w:hAnsi="Times New Roman"/>
          <w:bCs/>
          <w:sz w:val="24"/>
          <w:vertAlign w:val="subscript"/>
          <w:lang w:val="en-US" w:eastAsia="zh-CN" w:bidi="hi-IN"/>
        </w:rPr>
        <w:t xml:space="preserve">UE1 </w:t>
      </w:r>
      <w:r>
        <w:rPr>
          <w:rFonts w:ascii="Times New Roman" w:eastAsia="Noto Sans CJK SC Regular" w:hAnsi="Times New Roman"/>
          <w:bCs/>
          <w:sz w:val="24"/>
          <w:lang w:val="en-US" w:eastAsia="zh-CN" w:bidi="hi-IN"/>
        </w:rPr>
        <w:t>= TA</w:t>
      </w:r>
      <w:r>
        <w:rPr>
          <w:rFonts w:ascii="Times New Roman" w:eastAsia="Noto Sans CJK SC Regular" w:hAnsi="Times New Roman"/>
          <w:bCs/>
          <w:sz w:val="24"/>
          <w:vertAlign w:val="subscript"/>
          <w:lang w:val="en-US" w:eastAsia="zh-CN" w:bidi="hi-IN"/>
        </w:rPr>
        <w:t>UE1</w:t>
      </w:r>
      <w:r>
        <w:rPr>
          <w:rFonts w:ascii="Times New Roman" w:eastAsia="Noto Sans CJK SC Regular" w:hAnsi="Times New Roman"/>
          <w:bCs/>
          <w:sz w:val="24"/>
          <w:lang w:val="en-US" w:eastAsia="zh-CN" w:bidi="hi-IN"/>
        </w:rPr>
        <w:t>/2 and D</w:t>
      </w:r>
      <w:r>
        <w:rPr>
          <w:rFonts w:ascii="Times New Roman" w:eastAsia="Noto Sans CJK SC Regular" w:hAnsi="Times New Roman"/>
          <w:bCs/>
          <w:sz w:val="24"/>
          <w:vertAlign w:val="subscript"/>
          <w:lang w:val="en-US" w:eastAsia="zh-CN" w:bidi="hi-IN"/>
        </w:rPr>
        <w:t xml:space="preserve">UE2 </w:t>
      </w:r>
      <w:r>
        <w:rPr>
          <w:rFonts w:ascii="Times New Roman" w:eastAsia="Noto Sans CJK SC Regular" w:hAnsi="Times New Roman"/>
          <w:bCs/>
          <w:sz w:val="24"/>
          <w:lang w:val="en-US" w:eastAsia="zh-CN" w:bidi="hi-IN"/>
        </w:rPr>
        <w:t>= TA</w:t>
      </w:r>
      <w:r>
        <w:rPr>
          <w:rFonts w:ascii="Times New Roman" w:eastAsia="Noto Sans CJK SC Regular" w:hAnsi="Times New Roman"/>
          <w:bCs/>
          <w:sz w:val="24"/>
          <w:vertAlign w:val="subscript"/>
          <w:lang w:val="en-US" w:eastAsia="zh-CN" w:bidi="hi-IN"/>
        </w:rPr>
        <w:t>UE2</w:t>
      </w:r>
      <w:r>
        <w:rPr>
          <w:rFonts w:ascii="Times New Roman" w:eastAsia="Noto Sans CJK SC Regular" w:hAnsi="Times New Roman"/>
          <w:bCs/>
          <w:sz w:val="24"/>
          <w:lang w:val="en-US" w:eastAsia="zh-CN" w:bidi="hi-IN"/>
        </w:rPr>
        <w:t>/2 for UE 1 and UE 2 respectively. PD</w:t>
      </w:r>
      <w:r>
        <w:rPr>
          <w:rFonts w:ascii="Times New Roman" w:eastAsia="Noto Sans CJK SC Regular" w:hAnsi="Times New Roman"/>
          <w:bCs/>
          <w:sz w:val="24"/>
          <w:vertAlign w:val="subscript"/>
          <w:lang w:val="en-US" w:eastAsia="zh-CN" w:bidi="hi-IN"/>
        </w:rPr>
        <w:t xml:space="preserve">sidelink  </w:t>
      </w:r>
      <w:r>
        <w:rPr>
          <w:rFonts w:ascii="Times New Roman" w:eastAsia="Noto Sans CJK SC Regular" w:hAnsi="Times New Roman"/>
          <w:bCs/>
          <w:sz w:val="24"/>
          <w:lang w:val="en-US" w:eastAsia="zh-CN" w:bidi="hi-IN"/>
        </w:rPr>
        <w:t>PD</w:t>
      </w:r>
      <w:r>
        <w:rPr>
          <w:rFonts w:ascii="Times New Roman" w:eastAsia="Noto Sans CJK SC Regular" w:hAnsi="Times New Roman"/>
          <w:bCs/>
          <w:sz w:val="24"/>
          <w:vertAlign w:val="subscript"/>
          <w:lang w:val="en-US" w:eastAsia="zh-CN" w:bidi="hi-IN"/>
        </w:rPr>
        <w:t xml:space="preserve">1 </w:t>
      </w:r>
      <w:r>
        <w:rPr>
          <w:rFonts w:ascii="Times New Roman" w:eastAsia="Noto Sans CJK SC Regular" w:hAnsi="Times New Roman"/>
          <w:bCs/>
          <w:sz w:val="24"/>
          <w:lang w:val="en-US" w:eastAsia="zh-CN" w:bidi="hi-IN"/>
        </w:rPr>
        <w:t>and PD</w:t>
      </w:r>
      <w:r>
        <w:rPr>
          <w:rFonts w:ascii="Times New Roman" w:eastAsia="Noto Sans CJK SC Regular" w:hAnsi="Times New Roman"/>
          <w:bCs/>
          <w:sz w:val="24"/>
          <w:vertAlign w:val="subscript"/>
          <w:lang w:val="en-US" w:eastAsia="zh-CN" w:bidi="hi-IN"/>
        </w:rPr>
        <w:t xml:space="preserve">2 </w:t>
      </w:r>
      <w:r>
        <w:rPr>
          <w:rFonts w:ascii="Times New Roman" w:eastAsia="Noto Sans CJK SC Regular" w:hAnsi="Times New Roman"/>
          <w:bCs/>
          <w:sz w:val="24"/>
          <w:lang w:val="en-US" w:eastAsia="zh-CN" w:bidi="hi-IN"/>
        </w:rPr>
        <w:t xml:space="preserve">are propagation delays for UE-UE link and gNB to UE link respectively as shown in Fig </w:t>
      </w:r>
      <w:r>
        <w:rPr>
          <w:rFonts w:ascii="Times New Roman" w:eastAsia="Noto Sans CJK SC Regular" w:hAnsi="Times New Roman"/>
          <w:bCs/>
          <w:sz w:val="24"/>
          <w:lang w:val="en-US" w:eastAsia="zh-CN" w:bidi="hi-IN"/>
        </w:rPr>
        <w:t xml:space="preserve">1.  </w:t>
      </w:r>
    </w:p>
    <w:p w:rsidR="009039EF" w:rsidRDefault="00DB036B">
      <w:pPr>
        <w:pStyle w:val="ListParagraph"/>
        <w:tabs>
          <w:tab w:val="left" w:pos="630"/>
          <w:tab w:val="left" w:pos="1440"/>
        </w:tabs>
        <w:ind w:left="0" w:firstLine="0"/>
        <w:rPr>
          <w:rFonts w:hint="eastAsia"/>
        </w:rPr>
      </w:pPr>
      <w:r>
        <w:rPr>
          <w:rFonts w:ascii="Times New Roman" w:eastAsia="Noto Sans CJK SC Regular" w:hAnsi="Times New Roman"/>
          <w:bCs/>
          <w:sz w:val="24"/>
          <w:lang w:val="en-US" w:eastAsia="zh-CN" w:bidi="hi-IN"/>
        </w:rPr>
        <w:t>CLI occurs for UEs which are close enough. Therefore, it can be safely assumed that PD</w:t>
      </w:r>
      <w:r>
        <w:rPr>
          <w:rFonts w:ascii="Times New Roman" w:eastAsia="Noto Sans CJK SC Regular" w:hAnsi="Times New Roman"/>
          <w:bCs/>
          <w:sz w:val="24"/>
          <w:vertAlign w:val="subscript"/>
          <w:lang w:val="en-US" w:eastAsia="zh-CN" w:bidi="hi-IN"/>
        </w:rPr>
        <w:t xml:space="preserve">sidelink  </w:t>
      </w:r>
      <w:r>
        <w:rPr>
          <w:rFonts w:ascii="Times New Roman" w:eastAsia="Noto Sans CJK SC Regular" w:hAnsi="Times New Roman"/>
          <w:bCs/>
          <w:sz w:val="24"/>
          <w:lang w:val="en-US" w:eastAsia="zh-CN" w:bidi="hi-IN"/>
        </w:rPr>
        <w:t>is</w:t>
      </w:r>
      <w:r>
        <w:rPr>
          <w:rFonts w:ascii="Times New Roman" w:eastAsia="Noto Sans CJK SC Regular" w:hAnsi="Times New Roman"/>
          <w:bCs/>
          <w:sz w:val="24"/>
          <w:vertAlign w:val="subscript"/>
          <w:lang w:val="en-US" w:eastAsia="zh-CN" w:bidi="hi-IN"/>
        </w:rPr>
        <w:t xml:space="preserve"> </w:t>
      </w:r>
      <w:r>
        <w:rPr>
          <w:rFonts w:ascii="Times New Roman" w:eastAsia="Noto Sans CJK SC Regular" w:hAnsi="Times New Roman"/>
          <w:bCs/>
          <w:sz w:val="24"/>
          <w:lang w:val="en-US" w:eastAsia="zh-CN" w:bidi="hi-IN"/>
        </w:rPr>
        <w:t>within the CP duration. Similarly, gNB 1 knows the UE 1 TA information. Hence, offset can be calculated as,</w:t>
      </w: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DB036B">
      <w:pPr>
        <w:pStyle w:val="ListParagraph"/>
        <w:tabs>
          <w:tab w:val="left" w:pos="630"/>
          <w:tab w:val="left" w:pos="1440"/>
        </w:tabs>
        <w:ind w:firstLine="0"/>
        <w:jc w:val="center"/>
        <w:rPr>
          <w:rFonts w:hint="eastAsia"/>
        </w:rPr>
      </w:pPr>
      <w:r>
        <w:rPr>
          <w:rFonts w:ascii="Times New Roman" w:eastAsia="Noto Sans CJK SC Regular" w:hAnsi="Times New Roman"/>
          <w:bCs/>
          <w:sz w:val="24"/>
          <w:lang w:val="en-US" w:eastAsia="zh-CN" w:bidi="hi-IN"/>
        </w:rPr>
        <w:t>Offset =   D</w:t>
      </w:r>
      <w:r>
        <w:rPr>
          <w:rFonts w:ascii="Times New Roman" w:eastAsia="Noto Sans CJK SC Regular" w:hAnsi="Times New Roman"/>
          <w:bCs/>
          <w:sz w:val="24"/>
          <w:vertAlign w:val="subscript"/>
          <w:lang w:val="en-US" w:eastAsia="zh-CN" w:bidi="hi-IN"/>
        </w:rPr>
        <w:t xml:space="preserve">UE2  </w:t>
      </w:r>
      <w:r>
        <w:rPr>
          <w:rFonts w:ascii="Times New Roman" w:eastAsia="Noto Sans CJK SC Regular" w:hAnsi="Times New Roman"/>
          <w:bCs/>
          <w:sz w:val="24"/>
          <w:lang w:val="en-US" w:eastAsia="zh-CN" w:bidi="hi-IN"/>
        </w:rPr>
        <w:t>+  D</w:t>
      </w:r>
      <w:r>
        <w:rPr>
          <w:rFonts w:ascii="Times New Roman" w:eastAsia="Noto Sans CJK SC Regular" w:hAnsi="Times New Roman"/>
          <w:bCs/>
          <w:sz w:val="24"/>
          <w:vertAlign w:val="subscript"/>
          <w:lang w:val="en-US" w:eastAsia="zh-CN" w:bidi="hi-IN"/>
        </w:rPr>
        <w:t>UE1</w:t>
      </w:r>
      <w:r>
        <w:rPr>
          <w:rFonts w:ascii="Times New Roman" w:eastAsia="Noto Sans CJK SC Regular" w:hAnsi="Times New Roman"/>
          <w:bCs/>
          <w:sz w:val="24"/>
          <w:lang w:val="en-US" w:eastAsia="zh-CN" w:bidi="hi-IN"/>
        </w:rPr>
        <w:t xml:space="preserve"> </w:t>
      </w:r>
      <w:r>
        <w:rPr>
          <w:rFonts w:ascii="Times New Roman" w:eastAsia="Noto Sans CJK SC Regular" w:hAnsi="Times New Roman"/>
          <w:bCs/>
          <w:i/>
          <w:iCs/>
          <w:sz w:val="24"/>
          <w:lang w:val="en-US" w:eastAsia="zh-CN" w:bidi="hi-IN"/>
        </w:rPr>
        <w:br/>
      </w:r>
    </w:p>
    <w:p w:rsidR="009039EF" w:rsidRDefault="00DB036B">
      <w:pPr>
        <w:pStyle w:val="ListParagraph"/>
        <w:tabs>
          <w:tab w:val="left" w:pos="630"/>
          <w:tab w:val="left" w:pos="1440"/>
        </w:tabs>
        <w:ind w:left="0" w:firstLine="0"/>
        <w:rPr>
          <w:rFonts w:hint="eastAsia"/>
        </w:rPr>
      </w:pPr>
      <w:r>
        <w:rPr>
          <w:rFonts w:ascii="Times New Roman" w:eastAsia="Noto Sans CJK SC Regular" w:hAnsi="Times New Roman"/>
          <w:bCs/>
          <w:sz w:val="24"/>
          <w:lang w:val="en-US" w:eastAsia="zh-CN" w:bidi="hi-IN"/>
        </w:rPr>
        <w:t xml:space="preserve">   This offset </w:t>
      </w:r>
      <w:r>
        <w:rPr>
          <w:rFonts w:ascii="Times New Roman" w:eastAsia="Noto Sans CJK SC Regular" w:hAnsi="Times New Roman"/>
          <w:bCs/>
          <w:sz w:val="24"/>
          <w:lang w:val="en-US" w:eastAsia="zh-CN" w:bidi="hi-IN"/>
        </w:rPr>
        <w:t>can be used for SRS reception in UE1 as show in Fig 1. This requires the need to share the TA information among the gNBs which is discussed in our companion contribution [2]. gNB can share this information with UE as higher layer signaling. But this offset</w:t>
      </w:r>
      <w:r>
        <w:rPr>
          <w:rFonts w:ascii="Times New Roman" w:eastAsia="Noto Sans CJK SC Regular" w:hAnsi="Times New Roman"/>
          <w:bCs/>
          <w:sz w:val="24"/>
          <w:lang w:val="en-US" w:eastAsia="zh-CN" w:bidi="hi-IN"/>
        </w:rPr>
        <w:t xml:space="preserve"> may not be sufficient if there are more than one UEs for which the measurements have to be performed. Having a non-zero offset </w:t>
      </w:r>
      <w:r>
        <w:rPr>
          <w:rFonts w:ascii="Times New Roman" w:eastAsia="Noto Sans CJK SC Regular" w:hAnsi="Times New Roman"/>
          <w:bCs/>
          <w:sz w:val="24"/>
          <w:lang w:val="en-US" w:eastAsia="zh-CN" w:bidi="hi-IN"/>
        </w:rPr>
        <w:lastRenderedPageBreak/>
        <w:t>also means UE with single radio chain cannot perform regular DL for more than one symbol due to measurement.</w:t>
      </w:r>
    </w:p>
    <w:p w:rsidR="009039EF" w:rsidRDefault="009039EF">
      <w:pPr>
        <w:pStyle w:val="ListParagraph"/>
        <w:tabs>
          <w:tab w:val="left" w:pos="630"/>
          <w:tab w:val="left" w:pos="1440"/>
        </w:tabs>
        <w:ind w:left="0" w:firstLine="0"/>
        <w:rPr>
          <w:rFonts w:ascii="Times New Roman" w:eastAsia="Noto Sans CJK SC Regular" w:hAnsi="Times New Roman"/>
          <w:bCs/>
          <w:sz w:val="24"/>
          <w:lang w:val="en-US" w:eastAsia="zh-CN" w:bidi="hi-IN"/>
        </w:rPr>
      </w:pPr>
    </w:p>
    <w:p w:rsidR="009039EF" w:rsidRDefault="009039EF">
      <w:pPr>
        <w:pStyle w:val="ListParagraph"/>
        <w:tabs>
          <w:tab w:val="left" w:pos="630"/>
          <w:tab w:val="left" w:pos="1440"/>
        </w:tabs>
        <w:ind w:left="120" w:firstLine="0"/>
        <w:rPr>
          <w:rFonts w:ascii="Times New Roman" w:eastAsia="Noto Sans CJK SC Regular" w:hAnsi="Times New Roman"/>
          <w:bCs/>
          <w:sz w:val="24"/>
          <w:lang w:val="en-US" w:eastAsia="zh-CN" w:bidi="hi-IN"/>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Observation 1</w:t>
      </w:r>
      <w:r>
        <w:rPr>
          <w:rFonts w:ascii="Times New Roman" w:eastAsia="Noto Sans CJK SC Regular" w:hAnsi="Times New Roman"/>
          <w:bCs/>
          <w:sz w:val="24"/>
          <w:lang w:val="en-US" w:eastAsia="zh-CN" w:bidi="hi-IN"/>
        </w:rPr>
        <w:t>: I</w:t>
      </w:r>
      <w:r>
        <w:rPr>
          <w:rFonts w:ascii="Times New Roman" w:eastAsia="Noto Sans CJK SC Regular" w:hAnsi="Times New Roman"/>
          <w:sz w:val="24"/>
          <w:lang w:val="en-US" w:eastAsia="zh-CN" w:bidi="hi-IN"/>
        </w:rPr>
        <w:t>n</w:t>
      </w:r>
      <w:r>
        <w:rPr>
          <w:rFonts w:ascii="Times New Roman" w:eastAsia="Noto Sans CJK SC Regular" w:hAnsi="Times New Roman"/>
          <w:sz w:val="24"/>
          <w:lang w:val="en-US" w:eastAsia="zh-CN" w:bidi="hi-IN"/>
        </w:rPr>
        <w:t xml:space="preserve"> order to perform SRS-RSRP measurement, c</w:t>
      </w:r>
      <w:r>
        <w:rPr>
          <w:rFonts w:ascii="Times New Roman" w:eastAsia="Noto Sans CJK SC Regular" w:hAnsi="Times New Roman"/>
          <w:bCs/>
          <w:sz w:val="24"/>
          <w:lang w:val="en-US" w:eastAsia="zh-CN" w:bidi="hi-IN"/>
        </w:rPr>
        <w:t xml:space="preserve">onstant offset in </w:t>
      </w:r>
      <w:r>
        <w:rPr>
          <w:rFonts w:ascii="Times New Roman" w:eastAsia="Noto Sans CJK SC Regular" w:hAnsi="Times New Roman"/>
          <w:sz w:val="24"/>
          <w:lang w:val="en-US" w:eastAsia="zh-CN" w:bidi="hi-IN"/>
        </w:rPr>
        <w:t xml:space="preserve">DL timing can be calculated by timing advance information of both the UEs at gNBs. But in case of more than one UE, multiple offsets may be needed to share. Also a non-zero offset may result in </w:t>
      </w:r>
      <w:r>
        <w:rPr>
          <w:rFonts w:ascii="Times New Roman" w:eastAsia="Noto Sans CJK SC Regular" w:hAnsi="Times New Roman"/>
          <w:sz w:val="24"/>
          <w:lang w:val="en-US" w:eastAsia="zh-CN" w:bidi="hi-IN"/>
        </w:rPr>
        <w:t>higher overheads.</w:t>
      </w:r>
    </w:p>
    <w:p w:rsidR="009039EF" w:rsidRDefault="009039EF">
      <w:pPr>
        <w:pStyle w:val="ListParagraph"/>
        <w:tabs>
          <w:tab w:val="left" w:pos="630"/>
          <w:tab w:val="left" w:pos="1440"/>
        </w:tabs>
        <w:ind w:left="120" w:firstLine="0"/>
        <w:rPr>
          <w:rFonts w:hint="eastAsia"/>
        </w:rPr>
      </w:pP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 xml:space="preserve">Proposal 1: </w:t>
      </w:r>
      <w:r>
        <w:rPr>
          <w:rFonts w:ascii="Times New Roman" w:eastAsia="Noto Sans CJK SC Regular" w:hAnsi="Times New Roman"/>
          <w:sz w:val="24"/>
          <w:lang w:val="en-US" w:eastAsia="zh-CN" w:bidi="hi-IN"/>
        </w:rPr>
        <w:t xml:space="preserve">Timing advance information is used by gNBs to calculate the offset for timing adjustment for SRS reception. </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Proposal</w:t>
      </w:r>
      <w:r>
        <w:rPr>
          <w:rFonts w:ascii="Times New Roman" w:eastAsia="Noto Sans CJK SC Regular" w:hAnsi="Times New Roman"/>
          <w:sz w:val="24"/>
          <w:lang w:val="en-US" w:eastAsia="zh-CN" w:bidi="hi-IN"/>
        </w:rPr>
        <w:t xml:space="preserve"> </w:t>
      </w:r>
      <w:r>
        <w:rPr>
          <w:rFonts w:ascii="Times New Roman" w:eastAsia="Noto Sans CJK SC Regular" w:hAnsi="Times New Roman"/>
          <w:b/>
          <w:bCs/>
          <w:sz w:val="24"/>
          <w:lang w:val="en-US" w:eastAsia="zh-CN" w:bidi="hi-IN"/>
        </w:rPr>
        <w:t>2:</w:t>
      </w:r>
      <w:r>
        <w:rPr>
          <w:rFonts w:ascii="Times New Roman" w:eastAsia="Noto Sans CJK SC Regular" w:hAnsi="Times New Roman"/>
          <w:sz w:val="24"/>
          <w:lang w:val="en-US" w:eastAsia="zh-CN" w:bidi="hi-IN"/>
        </w:rPr>
        <w:t xml:space="preserve"> Timing adjustment offset will be signaled to UE for CLI measurement in higher layer signaling.</w:t>
      </w: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sz w:val="24"/>
          <w:lang w:val="en-US" w:eastAsia="zh-CN" w:bidi="hi-IN"/>
        </w:rPr>
        <w:t xml:space="preserve"> </w:t>
      </w: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sz w:val="24"/>
          <w:lang w:val="en-US" w:eastAsia="zh-CN" w:bidi="hi-IN"/>
        </w:rPr>
        <w:t>The n</w:t>
      </w:r>
      <w:r>
        <w:rPr>
          <w:rFonts w:ascii="Times New Roman" w:eastAsia="Noto Sans CJK SC Regular" w:hAnsi="Times New Roman"/>
          <w:sz w:val="24"/>
          <w:lang w:val="en-US" w:eastAsia="zh-CN" w:bidi="hi-IN"/>
        </w:rPr>
        <w:t xml:space="preserve">eed of offset depends on the CP duration as well. If the CP duration is more than </w:t>
      </w:r>
      <w:r>
        <w:rPr>
          <w:rFonts w:ascii="Times New Roman" w:eastAsia="Noto Sans CJK SC Regular" w:hAnsi="Times New Roman"/>
          <w:bCs/>
          <w:sz w:val="24"/>
          <w:lang w:val="en-US" w:eastAsia="zh-CN" w:bidi="hi-IN"/>
        </w:rPr>
        <w:t>D</w:t>
      </w:r>
      <w:r>
        <w:rPr>
          <w:rFonts w:ascii="Times New Roman" w:eastAsia="Noto Sans CJK SC Regular" w:hAnsi="Times New Roman"/>
          <w:bCs/>
          <w:sz w:val="24"/>
          <w:vertAlign w:val="subscript"/>
          <w:lang w:val="en-US" w:eastAsia="zh-CN" w:bidi="hi-IN"/>
        </w:rPr>
        <w:t xml:space="preserve">UE2  </w:t>
      </w:r>
      <w:r>
        <w:rPr>
          <w:rFonts w:ascii="Times New Roman" w:eastAsia="Noto Sans CJK SC Regular" w:hAnsi="Times New Roman"/>
          <w:bCs/>
          <w:sz w:val="24"/>
          <w:lang w:val="en-US" w:eastAsia="zh-CN" w:bidi="hi-IN"/>
        </w:rPr>
        <w:t>+  D</w:t>
      </w:r>
      <w:r>
        <w:rPr>
          <w:rFonts w:ascii="Times New Roman" w:eastAsia="Noto Sans CJK SC Regular" w:hAnsi="Times New Roman"/>
          <w:bCs/>
          <w:sz w:val="24"/>
          <w:vertAlign w:val="subscript"/>
          <w:lang w:val="en-US" w:eastAsia="zh-CN" w:bidi="hi-IN"/>
        </w:rPr>
        <w:t>UE1</w:t>
      </w:r>
      <w:r>
        <w:rPr>
          <w:rFonts w:ascii="Times New Roman" w:eastAsia="Noto Sans CJK SC Regular" w:hAnsi="Times New Roman"/>
          <w:bCs/>
          <w:sz w:val="24"/>
          <w:lang w:val="en-US" w:eastAsia="zh-CN" w:bidi="hi-IN"/>
        </w:rPr>
        <w:t xml:space="preserve">  then the offset  can be zero. This will give an approximate radius over which the offset can be zero.</w:t>
      </w: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Cs/>
          <w:sz w:val="24"/>
          <w:lang w:val="en-US" w:eastAsia="zh-CN" w:bidi="hi-IN"/>
        </w:rPr>
        <w:t xml:space="preserve"> </w:t>
      </w:r>
    </w:p>
    <w:p w:rsidR="009039EF" w:rsidRDefault="00DB036B">
      <w:pPr>
        <w:pStyle w:val="Standard"/>
        <w:numPr>
          <w:ilvl w:val="0"/>
          <w:numId w:val="2"/>
        </w:numPr>
        <w:tabs>
          <w:tab w:val="left" w:pos="630"/>
          <w:tab w:val="left" w:pos="1440"/>
        </w:tabs>
        <w:ind w:left="120" w:firstLine="0"/>
        <w:jc w:val="both"/>
      </w:pPr>
      <w:r>
        <w:rPr>
          <w:rFonts w:ascii="Times New Roman" w:hAnsi="Times New Roman" w:cs="Times New Roman"/>
          <w:b/>
          <w:bCs/>
          <w:lang w:val="en-US"/>
        </w:rPr>
        <w:t>Sub carrier spacing of SRS transmission for CLI</w:t>
      </w:r>
    </w:p>
    <w:p w:rsidR="009039EF" w:rsidRDefault="00DB036B">
      <w:pPr>
        <w:pStyle w:val="ListParagraph"/>
        <w:tabs>
          <w:tab w:val="left" w:pos="630"/>
          <w:tab w:val="left" w:pos="1440"/>
        </w:tabs>
        <w:ind w:left="120" w:firstLine="0"/>
        <w:rPr>
          <w:rFonts w:ascii="Times New Roman" w:eastAsia="Noto Sans CJK SC Regular" w:hAnsi="Times New Roman"/>
          <w:b/>
          <w:bCs/>
          <w:sz w:val="24"/>
          <w:lang w:val="en-US" w:eastAsia="zh-CN" w:bidi="hi-IN"/>
        </w:rPr>
      </w:pPr>
      <w:r>
        <w:rPr>
          <w:rFonts w:ascii="Times New Roman" w:eastAsia="Noto Sans CJK SC Regular" w:hAnsi="Times New Roman"/>
          <w:sz w:val="24"/>
          <w:lang w:val="en-US" w:eastAsia="zh-CN" w:bidi="hi-IN"/>
        </w:rPr>
        <w:t>In last</w:t>
      </w:r>
      <w:r>
        <w:rPr>
          <w:rFonts w:ascii="Times New Roman" w:eastAsia="Noto Sans CJK SC Regular" w:hAnsi="Times New Roman"/>
          <w:sz w:val="24"/>
          <w:lang w:val="en-US" w:eastAsia="zh-CN" w:bidi="hi-IN"/>
        </w:rPr>
        <w:t xml:space="preserve"> AH meeting, SCS for SRS reception is agreed to be same as DL SCS to keep the UE complexity less for SRS reception. Similarly, it is beneficial to keep the same SCS of SRS in transmitting UE for same reason. </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ascii="Times New Roman" w:eastAsia="Noto Sans CJK SC Regular" w:hAnsi="Times New Roman"/>
          <w:b/>
          <w:bCs/>
          <w:sz w:val="24"/>
          <w:lang w:val="en-US" w:eastAsia="zh-CN" w:bidi="hi-IN"/>
        </w:rPr>
      </w:pPr>
      <w:r>
        <w:rPr>
          <w:rFonts w:ascii="Times New Roman" w:eastAsia="Noto Sans CJK SC Regular" w:hAnsi="Times New Roman"/>
          <w:b/>
          <w:bCs/>
          <w:sz w:val="24"/>
          <w:lang w:val="en-US" w:eastAsia="zh-CN" w:bidi="hi-IN"/>
        </w:rPr>
        <w:t>Proposal 3</w:t>
      </w:r>
      <w:r>
        <w:rPr>
          <w:rFonts w:ascii="Times New Roman" w:eastAsia="Noto Sans CJK SC Regular" w:hAnsi="Times New Roman"/>
          <w:sz w:val="24"/>
          <w:lang w:val="en-US" w:eastAsia="zh-CN" w:bidi="hi-IN"/>
        </w:rPr>
        <w:t xml:space="preserve">: UE uses uplink active BWP SCS for </w:t>
      </w:r>
      <w:r>
        <w:rPr>
          <w:rFonts w:ascii="Times New Roman" w:eastAsia="Noto Sans CJK SC Regular" w:hAnsi="Times New Roman"/>
          <w:sz w:val="24"/>
          <w:lang w:val="en-US" w:eastAsia="zh-CN" w:bidi="hi-IN"/>
        </w:rPr>
        <w:t>SRS transmission for CLI measurement.</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sz w:val="24"/>
          <w:lang w:val="en-US" w:eastAsia="zh-CN" w:bidi="hi-IN"/>
        </w:rPr>
        <w:t xml:space="preserve">In such scenario, two cases can arise: I) Tx UE SCS is lower than Rx UE SCS  II) Tx UE SCS is higher than Rx UE SCS </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sz w:val="24"/>
          <w:lang w:val="en-US" w:eastAsia="zh-CN" w:bidi="hi-IN"/>
        </w:rPr>
        <w:t xml:space="preserve"> In case I) appropriate measurement resources can be configured in receiving UE with proper comb st</w:t>
      </w:r>
      <w:r>
        <w:rPr>
          <w:rFonts w:ascii="Times New Roman" w:eastAsia="Noto Sans CJK SC Regular" w:hAnsi="Times New Roman"/>
          <w:sz w:val="24"/>
          <w:lang w:val="en-US" w:eastAsia="zh-CN" w:bidi="hi-IN"/>
        </w:rPr>
        <w:t xml:space="preserve">ructure considering DL SCS. In case II) SRS resource can be repeated over consecutive symbols with appropriate phase rotation to maintain the circularity. This is possible with present SRS configuration itself with minimal additional specification impact. </w:t>
      </w:r>
      <w:r>
        <w:rPr>
          <w:rFonts w:ascii="Times New Roman" w:eastAsia="Noto Sans CJK SC Regular" w:hAnsi="Times New Roman"/>
          <w:sz w:val="24"/>
          <w:lang w:val="en-US" w:eastAsia="zh-CN" w:bidi="hi-IN"/>
        </w:rPr>
        <w:t>Possible spec impact is to provide cyclic shift for each SRS repetition and need to introduce phase rotation equivalent to CP.  Both these cases can be done with zero offset and thus reduced overhead.</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ascii="Times New Roman" w:eastAsia="Noto Sans CJK SC Regular" w:hAnsi="Times New Roman"/>
          <w:b/>
          <w:bCs/>
          <w:sz w:val="24"/>
          <w:lang w:val="en-US" w:eastAsia="zh-CN" w:bidi="hi-IN"/>
        </w:rPr>
      </w:pPr>
      <w:r>
        <w:rPr>
          <w:rFonts w:ascii="Times New Roman" w:eastAsia="Noto Sans CJK SC Regular" w:hAnsi="Times New Roman"/>
          <w:b/>
          <w:bCs/>
          <w:sz w:val="24"/>
          <w:lang w:val="en-US" w:eastAsia="zh-CN" w:bidi="hi-IN"/>
        </w:rPr>
        <w:t>Observation 2</w:t>
      </w:r>
      <w:r>
        <w:rPr>
          <w:rFonts w:ascii="Times New Roman" w:eastAsia="Noto Sans CJK SC Regular" w:hAnsi="Times New Roman"/>
          <w:sz w:val="24"/>
          <w:lang w:val="en-US" w:eastAsia="zh-CN" w:bidi="hi-IN"/>
        </w:rPr>
        <w:t xml:space="preserve">: Different numerology in UL BWP and DL </w:t>
      </w:r>
      <w:r>
        <w:rPr>
          <w:rFonts w:ascii="Times New Roman" w:eastAsia="Noto Sans CJK SC Regular" w:hAnsi="Times New Roman"/>
          <w:sz w:val="24"/>
          <w:lang w:val="en-US" w:eastAsia="zh-CN" w:bidi="hi-IN"/>
        </w:rPr>
        <w:t>BWP in Tx and RX UE respectively can be handled without any additional spec impact.</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Proposal 4</w:t>
      </w:r>
      <w:r>
        <w:rPr>
          <w:rFonts w:ascii="Times New Roman" w:eastAsia="Noto Sans CJK SC Regular" w:hAnsi="Times New Roman"/>
          <w:sz w:val="24"/>
          <w:lang w:val="en-US" w:eastAsia="zh-CN" w:bidi="hi-IN"/>
        </w:rPr>
        <w:t>: In case of UL SCS of Tx UE is higher than the DL SCS of Rx UE, SRS is repeated over consecutive symbols with appropriate phase shift to maintain the time domai</w:t>
      </w:r>
      <w:r>
        <w:rPr>
          <w:rFonts w:ascii="Times New Roman" w:eastAsia="Noto Sans CJK SC Regular" w:hAnsi="Times New Roman"/>
          <w:sz w:val="24"/>
          <w:lang w:val="en-US" w:eastAsia="zh-CN" w:bidi="hi-IN"/>
        </w:rPr>
        <w:t>n circularity.</w:t>
      </w:r>
    </w:p>
    <w:p w:rsidR="009039EF" w:rsidRDefault="009039EF">
      <w:pPr>
        <w:pStyle w:val="ListParagraph"/>
        <w:tabs>
          <w:tab w:val="left" w:pos="630"/>
          <w:tab w:val="left" w:pos="1440"/>
        </w:tabs>
        <w:ind w:left="120" w:firstLine="0"/>
        <w:rPr>
          <w:rFonts w:ascii="Times New Roman" w:eastAsia="Noto Sans CJK SC Regular" w:hAnsi="Times New Roman"/>
          <w:b/>
          <w:bCs/>
          <w:sz w:val="24"/>
          <w:lang w:val="en-US" w:eastAsia="zh-CN" w:bidi="hi-IN"/>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 xml:space="preserve">Proposal 5: </w:t>
      </w:r>
      <w:r>
        <w:rPr>
          <w:rFonts w:ascii="Times New Roman" w:eastAsia="Noto Sans CJK SC Regular" w:hAnsi="Times New Roman"/>
          <w:sz w:val="24"/>
          <w:lang w:val="en-US" w:eastAsia="zh-CN" w:bidi="hi-IN"/>
        </w:rPr>
        <w:t>For SRS sequence generation, introduce cyclic shift for each SRS repetition and cyclic shift is multiple of CP.</w:t>
      </w:r>
    </w:p>
    <w:p w:rsidR="009039EF" w:rsidRDefault="009039EF">
      <w:pPr>
        <w:pStyle w:val="ListParagraph"/>
        <w:tabs>
          <w:tab w:val="left" w:pos="630"/>
          <w:tab w:val="left" w:pos="1440"/>
        </w:tabs>
        <w:ind w:left="120" w:firstLine="0"/>
        <w:rPr>
          <w:rFonts w:ascii="Times New Roman" w:hAnsi="Times New Roman"/>
          <w:b/>
          <w:bCs/>
          <w:lang w:val="en-US"/>
        </w:rPr>
      </w:pPr>
    </w:p>
    <w:p w:rsidR="009039EF" w:rsidRDefault="00DB036B">
      <w:pPr>
        <w:pStyle w:val="Standard"/>
        <w:numPr>
          <w:ilvl w:val="0"/>
          <w:numId w:val="2"/>
        </w:numPr>
        <w:tabs>
          <w:tab w:val="left" w:pos="630"/>
          <w:tab w:val="left" w:pos="1440"/>
        </w:tabs>
        <w:jc w:val="both"/>
      </w:pPr>
      <w:r>
        <w:rPr>
          <w:rFonts w:ascii="Times New Roman" w:hAnsi="Times New Roman" w:cs="Times New Roman"/>
          <w:b/>
          <w:bCs/>
          <w:lang w:val="en-US"/>
        </w:rPr>
        <w:t>CLI rate matching resources configuration</w:t>
      </w:r>
    </w:p>
    <w:p w:rsidR="009039EF" w:rsidRDefault="009039EF">
      <w:pPr>
        <w:pStyle w:val="Standard"/>
        <w:tabs>
          <w:tab w:val="left" w:pos="630"/>
          <w:tab w:val="left" w:pos="1440"/>
        </w:tabs>
        <w:jc w:val="both"/>
        <w:rPr>
          <w:rFonts w:ascii="Times New Roman" w:hAnsi="Times New Roman" w:cs="Times New Roman"/>
          <w:b/>
          <w:bCs/>
          <w:lang w:val="en-US"/>
        </w:rPr>
      </w:pPr>
    </w:p>
    <w:p w:rsidR="009039EF" w:rsidRDefault="00DB036B">
      <w:pPr>
        <w:pStyle w:val="Standard"/>
      </w:pPr>
      <w:r>
        <w:rPr>
          <w:rFonts w:ascii="Times New Roman" w:hAnsi="Times New Roman" w:cs="Times New Roman"/>
          <w:sz w:val="22"/>
          <w:szCs w:val="22"/>
          <w:lang w:val="en-US"/>
        </w:rPr>
        <w:t>In AH meeting following agreements are drawn:</w:t>
      </w:r>
    </w:p>
    <w:p w:rsidR="009039EF" w:rsidRDefault="00DB036B">
      <w:r>
        <w:rPr>
          <w:rFonts w:ascii="Times New Roman" w:eastAsia="Noto Sans CJK SC Regular" w:hAnsi="Times New Roman" w:cs="Times New Roman"/>
          <w:b/>
          <w:bCs/>
          <w:sz w:val="24"/>
          <w:szCs w:val="24"/>
          <w:highlight w:val="green"/>
          <w:lang w:eastAsia="zh-CN" w:bidi="hi-IN"/>
        </w:rPr>
        <w:t>Agreement</w:t>
      </w:r>
    </w:p>
    <w:p w:rsidR="009039EF" w:rsidRDefault="00DB036B">
      <w:pPr>
        <w:rPr>
          <w:i/>
          <w:iCs/>
        </w:rPr>
      </w:pPr>
      <w:r>
        <w:rPr>
          <w:rFonts w:ascii="Times New Roman" w:eastAsia="Noto Sans CJK SC Regular" w:hAnsi="Times New Roman" w:cs="Times New Roman"/>
          <w:bCs/>
          <w:i/>
          <w:iCs/>
          <w:sz w:val="24"/>
          <w:szCs w:val="24"/>
          <w:lang w:eastAsia="zh-CN" w:bidi="hi-IN"/>
        </w:rPr>
        <w:t xml:space="preserve">Measurement </w:t>
      </w:r>
      <w:r>
        <w:rPr>
          <w:rFonts w:ascii="Times New Roman" w:eastAsia="Noto Sans CJK SC Regular" w:hAnsi="Times New Roman" w:cs="Times New Roman"/>
          <w:bCs/>
          <w:i/>
          <w:iCs/>
          <w:sz w:val="24"/>
          <w:szCs w:val="24"/>
          <w:lang w:eastAsia="zh-CN" w:bidi="hi-IN"/>
        </w:rPr>
        <w:t>resource for SRS-RSRP measurement is configured by SRS resource configuration.</w:t>
      </w:r>
    </w:p>
    <w:p w:rsidR="009039EF" w:rsidRDefault="00DB036B">
      <w:pPr>
        <w:rPr>
          <w:i/>
          <w:iCs/>
        </w:rPr>
      </w:pPr>
      <w:r>
        <w:rPr>
          <w:rFonts w:ascii="Times New Roman" w:eastAsia="Noto Sans CJK SC Regular" w:hAnsi="Times New Roman" w:cs="Times New Roman"/>
          <w:bCs/>
          <w:i/>
          <w:iCs/>
          <w:sz w:val="24"/>
          <w:szCs w:val="24"/>
          <w:lang w:eastAsia="zh-CN" w:bidi="hi-IN"/>
        </w:rPr>
        <w:t>FFS: Whether REs for PDSCH is rate matched around the REs for SRS for SRS-RSRP measurement or not.</w:t>
      </w:r>
    </w:p>
    <w:p w:rsidR="009039EF" w:rsidRDefault="00DB036B">
      <w:pPr>
        <w:rPr>
          <w:i/>
          <w:iCs/>
        </w:rPr>
      </w:pPr>
      <w:r>
        <w:rPr>
          <w:rFonts w:ascii="Times New Roman" w:eastAsia="Noto Sans CJK SC Regular" w:hAnsi="Times New Roman" w:cs="Times New Roman"/>
          <w:bCs/>
          <w:i/>
          <w:iCs/>
          <w:sz w:val="24"/>
          <w:szCs w:val="24"/>
          <w:lang w:eastAsia="zh-CN" w:bidi="hi-IN"/>
        </w:rPr>
        <w:t>FFS: Whether OFDM symbol(s) for PDSCH is rate-matched or not.</w:t>
      </w:r>
    </w:p>
    <w:p w:rsidR="009039EF" w:rsidRDefault="00DB036B">
      <w:pPr>
        <w:numPr>
          <w:ilvl w:val="0"/>
          <w:numId w:val="4"/>
        </w:numPr>
        <w:rPr>
          <w:i/>
          <w:iCs/>
        </w:rPr>
      </w:pPr>
      <w:r>
        <w:rPr>
          <w:i/>
          <w:iCs/>
          <w:lang w:eastAsia="zh-CN" w:bidi="hi-IN"/>
        </w:rPr>
        <w:t xml:space="preserve">Note: If Rel-15 </w:t>
      </w:r>
      <w:r>
        <w:rPr>
          <w:i/>
          <w:iCs/>
          <w:lang w:eastAsia="zh-CN" w:bidi="hi-IN"/>
        </w:rPr>
        <w:t>already supports this functionality, no additional specification support will be introduced</w:t>
      </w:r>
    </w:p>
    <w:p w:rsidR="009039EF" w:rsidRDefault="00DB036B">
      <w:pPr>
        <w:rPr>
          <w:i/>
          <w:iCs/>
        </w:rPr>
      </w:pPr>
      <w:r>
        <w:rPr>
          <w:rFonts w:ascii="Times New Roman" w:eastAsia="Noto Sans CJK SC Regular" w:hAnsi="Times New Roman" w:cs="Times New Roman"/>
          <w:b/>
          <w:bCs/>
          <w:i/>
          <w:iCs/>
          <w:sz w:val="24"/>
          <w:szCs w:val="24"/>
          <w:highlight w:val="green"/>
          <w:lang w:eastAsia="zh-CN" w:bidi="hi-IN"/>
        </w:rPr>
        <w:t>Agreement</w:t>
      </w:r>
    </w:p>
    <w:p w:rsidR="009039EF" w:rsidRDefault="00DB036B">
      <w:pPr>
        <w:ind w:left="258" w:hanging="258"/>
        <w:rPr>
          <w:i/>
          <w:iCs/>
        </w:rPr>
      </w:pPr>
      <w:r>
        <w:rPr>
          <w:rFonts w:ascii="Times New Roman" w:eastAsia="Noto Sans CJK SC Regular" w:hAnsi="Times New Roman" w:cs="Times New Roman"/>
          <w:bCs/>
          <w:i/>
          <w:iCs/>
          <w:sz w:val="24"/>
          <w:szCs w:val="24"/>
          <w:lang w:eastAsia="zh-CN" w:bidi="hi-IN"/>
        </w:rPr>
        <w:t>For SRS-RSRP measurement report, L3 measurement reporting is applied</w:t>
      </w:r>
    </w:p>
    <w:p w:rsidR="009039EF" w:rsidRDefault="00DB036B">
      <w:bookmarkStart w:id="2" w:name="__DdeLink__1749_1970574651"/>
      <w:bookmarkEnd w:id="2"/>
      <w:r>
        <w:rPr>
          <w:rFonts w:ascii="Times New Roman" w:eastAsia="Noto Sans CJK SC Regular" w:hAnsi="Times New Roman" w:cs="Times New Roman"/>
          <w:b/>
          <w:bCs/>
          <w:sz w:val="24"/>
          <w:szCs w:val="24"/>
          <w:highlight w:val="green"/>
          <w:lang w:eastAsia="zh-CN" w:bidi="hi-IN"/>
        </w:rPr>
        <w:t>Agreement</w:t>
      </w:r>
    </w:p>
    <w:p w:rsidR="009039EF" w:rsidRDefault="00DB036B">
      <w:pPr>
        <w:ind w:left="258" w:hanging="258"/>
      </w:pPr>
      <w:r>
        <w:rPr>
          <w:rFonts w:ascii="Times New Roman" w:eastAsia="Noto Sans CJK SC Regular" w:hAnsi="Times New Roman" w:cs="Times New Roman"/>
          <w:bCs/>
          <w:sz w:val="24"/>
          <w:szCs w:val="24"/>
          <w:lang w:eastAsia="zh-CN" w:bidi="hi-IN"/>
        </w:rPr>
        <w:t>For CLI-RSSI, L3 measurement reporting is applied</w:t>
      </w:r>
    </w:p>
    <w:p w:rsidR="009039EF" w:rsidRDefault="00DB036B">
      <w:pPr>
        <w:pStyle w:val="ListParagraph"/>
        <w:numPr>
          <w:ilvl w:val="0"/>
          <w:numId w:val="3"/>
        </w:numPr>
        <w:ind w:left="720"/>
        <w:rPr>
          <w:rFonts w:ascii="Times New Roman" w:eastAsia="Noto Sans CJK SC Regular" w:hAnsi="Times New Roman"/>
          <w:bCs/>
          <w:sz w:val="24"/>
          <w:lang w:val="en-US" w:eastAsia="zh-CN" w:bidi="hi-IN"/>
        </w:rPr>
      </w:pPr>
      <w:r>
        <w:rPr>
          <w:rFonts w:ascii="Times New Roman" w:eastAsia="Noto Sans CJK SC Regular" w:hAnsi="Times New Roman"/>
          <w:bCs/>
          <w:sz w:val="24"/>
          <w:lang w:val="en-US" w:eastAsia="zh-CN" w:bidi="hi-IN"/>
        </w:rPr>
        <w:t>FFS: Whether SRS-RSRP mea</w:t>
      </w:r>
      <w:r>
        <w:rPr>
          <w:rFonts w:ascii="Times New Roman" w:eastAsia="Noto Sans CJK SC Regular" w:hAnsi="Times New Roman"/>
          <w:bCs/>
          <w:sz w:val="24"/>
          <w:lang w:val="en-US" w:eastAsia="zh-CN" w:bidi="hi-IN"/>
        </w:rPr>
        <w:t>surement report and CLI-RSSI measurement report can be configured together for a UE</w:t>
      </w:r>
    </w:p>
    <w:p w:rsidR="009039EF" w:rsidRDefault="00DB036B">
      <w:pPr>
        <w:pStyle w:val="ListParagraph"/>
        <w:numPr>
          <w:ilvl w:val="1"/>
          <w:numId w:val="3"/>
        </w:numPr>
        <w:ind w:left="1440"/>
        <w:rPr>
          <w:rFonts w:ascii="Times New Roman" w:eastAsia="Noto Sans CJK SC Regular" w:hAnsi="Times New Roman"/>
          <w:bCs/>
          <w:i/>
          <w:iCs/>
          <w:sz w:val="24"/>
          <w:lang w:val="en-US" w:eastAsia="zh-CN" w:bidi="hi-IN"/>
        </w:rPr>
      </w:pPr>
      <w:r>
        <w:rPr>
          <w:rFonts w:ascii="Times New Roman" w:eastAsia="Noto Sans CJK SC Regular" w:hAnsi="Times New Roman"/>
          <w:bCs/>
          <w:i/>
          <w:iCs/>
          <w:sz w:val="24"/>
          <w:lang w:val="en-US" w:eastAsia="zh-CN" w:bidi="hi-IN"/>
        </w:rPr>
        <w:t>Whether UE should be required to perform SRS-RSRP measurement and CLI-RSSI measurement simultaneously</w:t>
      </w:r>
    </w:p>
    <w:p w:rsidR="009039EF" w:rsidRDefault="009039EF">
      <w:pPr>
        <w:pStyle w:val="ListParagraph"/>
        <w:ind w:left="2580" w:firstLine="0"/>
        <w:rPr>
          <w:rFonts w:hint="eastAsia"/>
          <w:lang w:eastAsia="zh-CN" w:bidi="hi-IN"/>
        </w:rPr>
      </w:pPr>
    </w:p>
    <w:p w:rsidR="009039EF" w:rsidRDefault="00DB036B">
      <w:pPr>
        <w:pStyle w:val="Standard"/>
      </w:pPr>
      <w:r>
        <w:rPr>
          <w:lang w:val="en-US"/>
        </w:rPr>
        <w:t xml:space="preserve">In Rel. 15, RB level and RE level rate matching are specified. RB level rate matching resources can be configured BWP level and cell level with granularity of RBs. Whereas, in RE level rate matching ZP CSI-RS resources will be used which uses all possible </w:t>
      </w:r>
      <w:r>
        <w:rPr>
          <w:lang w:val="en-US"/>
        </w:rPr>
        <w:t xml:space="preserve">CSI-RS resources.  </w:t>
      </w:r>
    </w:p>
    <w:p w:rsidR="009039EF" w:rsidRDefault="009039EF">
      <w:pPr>
        <w:pStyle w:val="Standard"/>
        <w:rPr>
          <w:lang w:val="en-US"/>
        </w:rPr>
      </w:pPr>
    </w:p>
    <w:p w:rsidR="009039EF" w:rsidRDefault="00DB036B">
      <w:pPr>
        <w:pStyle w:val="Standard"/>
      </w:pPr>
      <w:r>
        <w:rPr>
          <w:lang w:val="en-US"/>
        </w:rPr>
        <w:t>As mentioned above, we have agreed to use L3 measurement reporting for RSRP. Therefore, it will be useful to use the CSI-RS based L3 measurement procedures as base for SRS-RSRP measurement to limit the specification impact.  In such ca</w:t>
      </w:r>
      <w:r>
        <w:rPr>
          <w:lang w:val="en-US"/>
        </w:rPr>
        <w:t>se RE level indication of rate matching resources will be optimum as compared with RB level rate matching.  Moreover, this will have less over-head compared with RB level rate matching.</w:t>
      </w:r>
    </w:p>
    <w:p w:rsidR="009039EF" w:rsidRDefault="009039EF">
      <w:pPr>
        <w:pStyle w:val="Standard"/>
        <w:rPr>
          <w:lang w:val="en-US"/>
        </w:rPr>
      </w:pPr>
    </w:p>
    <w:p w:rsidR="009039EF" w:rsidRDefault="00DB036B">
      <w:pPr>
        <w:pStyle w:val="Standard"/>
      </w:pPr>
      <w:r>
        <w:rPr>
          <w:b/>
          <w:bCs/>
          <w:lang w:val="en-US"/>
        </w:rPr>
        <w:t>Proposal 6</w:t>
      </w:r>
      <w:r>
        <w:rPr>
          <w:lang w:val="en-US"/>
        </w:rPr>
        <w:t>: RE level rate matching procedure of Rel. 15 should be reu</w:t>
      </w:r>
      <w:r>
        <w:rPr>
          <w:lang w:val="en-US"/>
        </w:rPr>
        <w:t>sed for PDSCH rate matching in SRS-RSRP measurement.</w:t>
      </w:r>
    </w:p>
    <w:p w:rsidR="009039EF" w:rsidRDefault="009039EF">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9039EF" w:rsidRDefault="00DB036B">
      <w:pPr>
        <w:pStyle w:val="Standard"/>
        <w:numPr>
          <w:ilvl w:val="0"/>
          <w:numId w:val="2"/>
        </w:numPr>
        <w:tabs>
          <w:tab w:val="left" w:pos="630"/>
          <w:tab w:val="left" w:pos="1440"/>
        </w:tabs>
        <w:jc w:val="both"/>
      </w:pPr>
      <w:r>
        <w:rPr>
          <w:rFonts w:ascii="Times New Roman" w:hAnsi="Times New Roman" w:cs="Times New Roman"/>
          <w:b/>
          <w:bCs/>
          <w:lang w:val="en-US"/>
        </w:rPr>
        <w:t>Conclusion</w:t>
      </w:r>
    </w:p>
    <w:p w:rsidR="009039EF" w:rsidRDefault="009039EF">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9039EF" w:rsidRDefault="00DB036B">
      <w:pPr>
        <w:pStyle w:val="Standard"/>
        <w:tabs>
          <w:tab w:val="left" w:pos="1890"/>
        </w:tabs>
        <w:spacing w:after="160" w:line="252" w:lineRule="auto"/>
        <w:ind w:left="57"/>
        <w:jc w:val="both"/>
        <w:rPr>
          <w:rFonts w:ascii="Times New Roman" w:eastAsia="Malgun Gothic" w:hAnsi="Times New Roman" w:cs="Times New Roman"/>
          <w:lang w:val="en-US" w:eastAsia="ko-KR"/>
        </w:rPr>
      </w:pPr>
      <w:r>
        <w:rPr>
          <w:rFonts w:ascii="Times New Roman" w:eastAsia="Malgun Gothic" w:hAnsi="Times New Roman" w:cs="Times New Roman"/>
          <w:lang w:val="en-US" w:eastAsia="ko-KR"/>
        </w:rPr>
        <w:t>Following observations and proposals are made in the contribution.</w:t>
      </w: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Observation 1</w:t>
      </w:r>
      <w:r>
        <w:rPr>
          <w:rFonts w:ascii="Times New Roman" w:eastAsia="Noto Sans CJK SC Regular" w:hAnsi="Times New Roman"/>
          <w:bCs/>
          <w:sz w:val="24"/>
          <w:lang w:val="en-US" w:eastAsia="zh-CN" w:bidi="hi-IN"/>
        </w:rPr>
        <w:t>: I</w:t>
      </w:r>
      <w:r>
        <w:rPr>
          <w:rFonts w:ascii="Times New Roman" w:eastAsia="Noto Sans CJK SC Regular" w:hAnsi="Times New Roman"/>
          <w:sz w:val="24"/>
          <w:lang w:val="en-US" w:eastAsia="zh-CN" w:bidi="hi-IN"/>
        </w:rPr>
        <w:t>n order to perform SRS-RSRP measurement, c</w:t>
      </w:r>
      <w:r>
        <w:rPr>
          <w:rFonts w:ascii="Times New Roman" w:eastAsia="Noto Sans CJK SC Regular" w:hAnsi="Times New Roman"/>
          <w:bCs/>
          <w:sz w:val="24"/>
          <w:lang w:val="en-US" w:eastAsia="zh-CN" w:bidi="hi-IN"/>
        </w:rPr>
        <w:t xml:space="preserve">onstant offset in </w:t>
      </w:r>
      <w:r>
        <w:rPr>
          <w:rFonts w:ascii="Times New Roman" w:eastAsia="Noto Sans CJK SC Regular" w:hAnsi="Times New Roman"/>
          <w:sz w:val="24"/>
          <w:lang w:val="en-US" w:eastAsia="zh-CN" w:bidi="hi-IN"/>
        </w:rPr>
        <w:t xml:space="preserve">DL timing can be calculated by timing advance </w:t>
      </w:r>
      <w:r>
        <w:rPr>
          <w:rFonts w:ascii="Times New Roman" w:eastAsia="Noto Sans CJK SC Regular" w:hAnsi="Times New Roman"/>
          <w:sz w:val="24"/>
          <w:lang w:val="en-US" w:eastAsia="zh-CN" w:bidi="hi-IN"/>
        </w:rPr>
        <w:t>information of both the UEs at gNBs. But in case of more than one UE, multiple offsets may be needed to share. Also a non-zero offset may result in higher overheads.</w:t>
      </w:r>
    </w:p>
    <w:p w:rsidR="009039EF" w:rsidRDefault="009039EF">
      <w:pPr>
        <w:pStyle w:val="ListParagraph"/>
        <w:tabs>
          <w:tab w:val="left" w:pos="630"/>
          <w:tab w:val="left" w:pos="1440"/>
        </w:tabs>
        <w:ind w:left="120" w:firstLine="0"/>
        <w:rPr>
          <w:rFonts w:ascii="Times New Roman" w:eastAsia="Noto Sans CJK SC Regular" w:hAnsi="Times New Roman"/>
          <w:sz w:val="24"/>
          <w:lang w:val="en-US" w:eastAsia="zh-CN" w:bidi="hi-IN"/>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Observation 2</w:t>
      </w:r>
      <w:r>
        <w:rPr>
          <w:rFonts w:ascii="Times New Roman" w:eastAsia="Noto Sans CJK SC Regular" w:hAnsi="Times New Roman"/>
          <w:sz w:val="24"/>
          <w:lang w:val="en-US" w:eastAsia="zh-CN" w:bidi="hi-IN"/>
        </w:rPr>
        <w:t>: Different numerology in UL BWP and DL BWP in Tx and RX UE respectively can</w:t>
      </w:r>
      <w:r>
        <w:rPr>
          <w:rFonts w:ascii="Times New Roman" w:eastAsia="Noto Sans CJK SC Regular" w:hAnsi="Times New Roman"/>
          <w:sz w:val="24"/>
          <w:lang w:val="en-US" w:eastAsia="zh-CN" w:bidi="hi-IN"/>
        </w:rPr>
        <w:t xml:space="preserve"> be handled without any additional spec. impact.</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 xml:space="preserve">Proposal 1: </w:t>
      </w:r>
      <w:r>
        <w:rPr>
          <w:rFonts w:ascii="Times New Roman" w:eastAsia="Noto Sans CJK SC Regular" w:hAnsi="Times New Roman"/>
          <w:sz w:val="24"/>
          <w:lang w:val="en-US" w:eastAsia="zh-CN" w:bidi="hi-IN"/>
        </w:rPr>
        <w:t>Timing advance information is used by gNBs to calculate the offset for timing adjustment for SRS reception.</w:t>
      </w:r>
    </w:p>
    <w:p w:rsidR="009039EF" w:rsidRDefault="009039EF">
      <w:pPr>
        <w:pStyle w:val="ListParagraph"/>
        <w:tabs>
          <w:tab w:val="left" w:pos="630"/>
          <w:tab w:val="left" w:pos="1440"/>
        </w:tabs>
        <w:ind w:left="120" w:firstLine="0"/>
        <w:rPr>
          <w:rFonts w:hint="eastAsia"/>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Proposal</w:t>
      </w:r>
      <w:r>
        <w:rPr>
          <w:rFonts w:ascii="Times New Roman" w:eastAsia="Noto Sans CJK SC Regular" w:hAnsi="Times New Roman"/>
          <w:sz w:val="24"/>
          <w:lang w:val="en-US" w:eastAsia="zh-CN" w:bidi="hi-IN"/>
        </w:rPr>
        <w:t xml:space="preserve"> </w:t>
      </w:r>
      <w:r>
        <w:rPr>
          <w:rFonts w:ascii="Times New Roman" w:eastAsia="Noto Sans CJK SC Regular" w:hAnsi="Times New Roman"/>
          <w:b/>
          <w:bCs/>
          <w:sz w:val="24"/>
          <w:lang w:val="en-US" w:eastAsia="zh-CN" w:bidi="hi-IN"/>
        </w:rPr>
        <w:t>2:</w:t>
      </w:r>
      <w:r>
        <w:rPr>
          <w:rFonts w:ascii="Times New Roman" w:eastAsia="Noto Sans CJK SC Regular" w:hAnsi="Times New Roman"/>
          <w:sz w:val="24"/>
          <w:lang w:val="en-US" w:eastAsia="zh-CN" w:bidi="hi-IN"/>
        </w:rPr>
        <w:t xml:space="preserve"> Timing adjustment offset will be signaled to UE for CLI measurement in hi</w:t>
      </w:r>
      <w:r>
        <w:rPr>
          <w:rFonts w:ascii="Times New Roman" w:eastAsia="Noto Sans CJK SC Regular" w:hAnsi="Times New Roman"/>
          <w:sz w:val="24"/>
          <w:lang w:val="en-US" w:eastAsia="zh-CN" w:bidi="hi-IN"/>
        </w:rPr>
        <w:t>gher layer signaling.</w:t>
      </w:r>
    </w:p>
    <w:p w:rsidR="009039EF" w:rsidRDefault="009039EF">
      <w:pPr>
        <w:pStyle w:val="ListParagraph"/>
        <w:tabs>
          <w:tab w:val="left" w:pos="630"/>
          <w:tab w:val="left" w:pos="1440"/>
        </w:tabs>
        <w:ind w:left="120" w:firstLine="0"/>
        <w:rPr>
          <w:rFonts w:ascii="Times New Roman" w:eastAsia="Noto Sans CJK SC Regular" w:hAnsi="Times New Roman"/>
          <w:b/>
          <w:bCs/>
          <w:sz w:val="24"/>
          <w:lang w:val="en-US" w:eastAsia="zh-CN" w:bidi="hi-IN"/>
        </w:rPr>
      </w:pPr>
    </w:p>
    <w:p w:rsidR="009039EF" w:rsidRDefault="00DB036B">
      <w:pPr>
        <w:pStyle w:val="ListParagraph"/>
        <w:tabs>
          <w:tab w:val="left" w:pos="630"/>
          <w:tab w:val="left" w:pos="1440"/>
        </w:tabs>
        <w:ind w:left="120" w:firstLine="0"/>
        <w:rPr>
          <w:rFonts w:hint="eastAsia"/>
        </w:rPr>
      </w:pPr>
      <w:r>
        <w:rPr>
          <w:rFonts w:ascii="Times New Roman" w:eastAsia="Noto Sans CJK SC Regular" w:hAnsi="Times New Roman"/>
          <w:b/>
          <w:bCs/>
          <w:sz w:val="24"/>
          <w:lang w:val="en-US" w:eastAsia="zh-CN" w:bidi="hi-IN"/>
        </w:rPr>
        <w:t>Proposal 4</w:t>
      </w:r>
      <w:r>
        <w:rPr>
          <w:rFonts w:ascii="Times New Roman" w:eastAsia="Noto Sans CJK SC Regular" w:hAnsi="Times New Roman"/>
          <w:sz w:val="24"/>
          <w:lang w:val="en-US" w:eastAsia="zh-CN" w:bidi="hi-IN"/>
        </w:rPr>
        <w:t>: In case of UL SCS of Tx UE is higher than the DL SCS of Rx UE, SRS is repeated over consecutive symbols with appropriate phase shift to maintain the time domain circularity.</w:t>
      </w:r>
    </w:p>
    <w:p w:rsidR="009039EF" w:rsidRDefault="009039EF">
      <w:pPr>
        <w:pStyle w:val="ListParagraph"/>
        <w:tabs>
          <w:tab w:val="left" w:pos="630"/>
          <w:tab w:val="left" w:pos="1440"/>
        </w:tabs>
        <w:ind w:left="120" w:firstLine="0"/>
        <w:rPr>
          <w:rFonts w:ascii="Times New Roman" w:eastAsia="Noto Sans CJK SC Regular" w:hAnsi="Times New Roman"/>
          <w:b/>
          <w:bCs/>
          <w:sz w:val="24"/>
          <w:lang w:val="en-US" w:eastAsia="zh-CN" w:bidi="hi-IN"/>
        </w:rPr>
      </w:pPr>
    </w:p>
    <w:p w:rsidR="009039EF" w:rsidRDefault="00DB036B">
      <w:pPr>
        <w:pStyle w:val="ListParagraph"/>
        <w:tabs>
          <w:tab w:val="left" w:pos="630"/>
          <w:tab w:val="left" w:pos="1440"/>
        </w:tabs>
        <w:ind w:left="120" w:firstLine="0"/>
        <w:rPr>
          <w:rFonts w:ascii="Times New Roman" w:hAnsi="Times New Roman"/>
          <w:lang w:val="en-US"/>
        </w:rPr>
      </w:pPr>
      <w:r>
        <w:rPr>
          <w:rFonts w:ascii="Times New Roman" w:eastAsia="Noto Sans CJK SC Regular" w:hAnsi="Times New Roman"/>
          <w:b/>
          <w:bCs/>
          <w:sz w:val="24"/>
          <w:lang w:val="en-US" w:eastAsia="zh-CN" w:bidi="hi-IN"/>
        </w:rPr>
        <w:t xml:space="preserve">Proposal 5: </w:t>
      </w:r>
      <w:r>
        <w:rPr>
          <w:rFonts w:ascii="Times New Roman" w:eastAsia="Noto Sans CJK SC Regular" w:hAnsi="Times New Roman"/>
          <w:sz w:val="24"/>
          <w:lang w:val="en-US" w:eastAsia="zh-CN" w:bidi="hi-IN"/>
        </w:rPr>
        <w:t xml:space="preserve">For SRS sequence generation, </w:t>
      </w:r>
      <w:r>
        <w:rPr>
          <w:rFonts w:ascii="Times New Roman" w:eastAsia="Noto Sans CJK SC Regular" w:hAnsi="Times New Roman"/>
          <w:sz w:val="24"/>
          <w:lang w:val="en-US" w:eastAsia="zh-CN" w:bidi="hi-IN"/>
        </w:rPr>
        <w:t>introduce cyclic shift for each SRS repetition and cyclic shift is multiple of CP.</w:t>
      </w:r>
    </w:p>
    <w:p w:rsidR="009039EF" w:rsidRDefault="009039EF">
      <w:pPr>
        <w:pStyle w:val="Standard"/>
        <w:tabs>
          <w:tab w:val="left" w:pos="630"/>
          <w:tab w:val="left" w:pos="1440"/>
        </w:tabs>
        <w:rPr>
          <w:b/>
          <w:bCs/>
        </w:rPr>
      </w:pPr>
    </w:p>
    <w:p w:rsidR="009039EF" w:rsidRDefault="00DB036B">
      <w:pPr>
        <w:pStyle w:val="Standard"/>
        <w:pBdr>
          <w:bottom w:val="single" w:sz="4" w:space="1" w:color="00000A"/>
        </w:pBdr>
        <w:tabs>
          <w:tab w:val="left" w:pos="630"/>
          <w:tab w:val="left" w:pos="1440"/>
        </w:tabs>
        <w:ind w:left="90"/>
        <w:rPr>
          <w:rFonts w:ascii="Times New Roman" w:hAnsi="Times New Roman" w:cs="Times New Roman"/>
          <w:lang w:val="en-US"/>
        </w:rPr>
      </w:pPr>
      <w:r>
        <w:rPr>
          <w:rFonts w:ascii="Times New Roman" w:hAnsi="Times New Roman" w:cs="Times New Roman"/>
          <w:b/>
          <w:bCs/>
          <w:lang w:val="en-US"/>
        </w:rPr>
        <w:t>Proposal 6</w:t>
      </w:r>
      <w:r>
        <w:rPr>
          <w:rFonts w:ascii="Times New Roman" w:hAnsi="Times New Roman" w:cs="Times New Roman"/>
          <w:lang w:val="en-US"/>
        </w:rPr>
        <w:t>: RE level rate matching procedure of Rel. 15 should be reused for PDSCH rate matching in SRS-RSRP measurement.</w:t>
      </w:r>
    </w:p>
    <w:p w:rsidR="009039EF" w:rsidRDefault="009039EF">
      <w:pPr>
        <w:pStyle w:val="Standard"/>
        <w:tabs>
          <w:tab w:val="left" w:pos="630"/>
          <w:tab w:val="left" w:pos="1440"/>
        </w:tabs>
        <w:rPr>
          <w:rFonts w:ascii="Times New Roman" w:hAnsi="Times New Roman" w:cs="Times New Roman"/>
          <w:lang w:val="en-US"/>
        </w:rPr>
      </w:pPr>
    </w:p>
    <w:p w:rsidR="009039EF" w:rsidRDefault="00DB036B">
      <w:pPr>
        <w:numPr>
          <w:ilvl w:val="0"/>
          <w:numId w:val="2"/>
        </w:numPr>
        <w:jc w:val="both"/>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References</w:t>
      </w:r>
    </w:p>
    <w:p w:rsidR="009039EF" w:rsidRDefault="00DB036B">
      <w:pPr>
        <w:numPr>
          <w:ilvl w:val="0"/>
          <w:numId w:val="1"/>
        </w:numPr>
        <w:spacing w:after="0"/>
        <w:jc w:val="both"/>
        <w:outlineLvl w:val="0"/>
      </w:pPr>
      <w:r>
        <w:rPr>
          <w:rFonts w:ascii="Times New Roman" w:eastAsia="Noto Sans CJK SC Regular" w:hAnsi="Times New Roman" w:cs="Times New Roman"/>
          <w:lang w:eastAsia="zh-CN" w:bidi="hi-IN"/>
        </w:rPr>
        <w:t xml:space="preserve">RP-182864 New WI proposal: Cross Link </w:t>
      </w:r>
      <w:r>
        <w:rPr>
          <w:rFonts w:ascii="Times New Roman" w:eastAsia="Noto Sans CJK SC Regular" w:hAnsi="Times New Roman" w:cs="Times New Roman"/>
          <w:lang w:eastAsia="zh-CN" w:bidi="hi-IN"/>
        </w:rPr>
        <w:t>Interference (CLI) handling and Remote Interference Management (RIM) for NR</w:t>
      </w:r>
    </w:p>
    <w:p w:rsidR="009039EF" w:rsidRDefault="009039EF">
      <w:pPr>
        <w:spacing w:after="0"/>
        <w:ind w:left="360"/>
        <w:jc w:val="both"/>
        <w:outlineLvl w:val="0"/>
        <w:rPr>
          <w:rFonts w:ascii="Times New Roman" w:hAnsi="Times New Roman" w:cs="Times New Roman"/>
          <w:bCs/>
        </w:rPr>
      </w:pPr>
    </w:p>
    <w:p w:rsidR="009039EF" w:rsidRDefault="00DB036B">
      <w:pPr>
        <w:numPr>
          <w:ilvl w:val="0"/>
          <w:numId w:val="1"/>
        </w:numPr>
        <w:spacing w:after="0" w:line="240" w:lineRule="auto"/>
        <w:jc w:val="both"/>
        <w:outlineLvl w:val="0"/>
      </w:pPr>
      <w:r>
        <w:rPr>
          <w:rFonts w:ascii="Times New Roman" w:eastAsia="Noto Sans CJK SC Regular" w:hAnsi="Times New Roman" w:cs="Times New Roman"/>
          <w:lang w:eastAsia="zh-CN" w:bidi="hi-IN"/>
        </w:rPr>
        <w:t>R1-1902526 On Network coordination mechanisms for CLI measurement</w:t>
      </w:r>
    </w:p>
    <w:p w:rsidR="009039EF" w:rsidRDefault="00DB036B">
      <w:pPr>
        <w:spacing w:after="0" w:line="240" w:lineRule="auto"/>
        <w:jc w:val="both"/>
      </w:pPr>
      <w:r>
        <w:rPr>
          <w:rFonts w:ascii="Times New Roman" w:eastAsia="Noto Sans CJK SC Regular" w:hAnsi="Times New Roman" w:cs="Times New Roman"/>
          <w:lang w:eastAsia="zh-CN" w:bidi="hi-IN"/>
        </w:rPr>
        <w:t xml:space="preserve"> </w:t>
      </w:r>
    </w:p>
    <w:sectPr w:rsidR="009039EF">
      <w:pgSz w:w="12240" w:h="15840"/>
      <w:pgMar w:top="1134" w:right="1140" w:bottom="1134" w:left="1362"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1"/>
    <w:family w:val="roman"/>
    <w:pitch w:val="variable"/>
  </w:font>
  <w:font w:name="Times New Roman">
    <w:panose1 w:val="02020603050405020304"/>
    <w:charset w:val="00"/>
    <w:family w:val="roman"/>
    <w:pitch w:val="variable"/>
    <w:sig w:usb0="E0002EFF" w:usb1="C0007843" w:usb2="00000009" w:usb3="00000000" w:csb0="000001FF" w:csb1="00000000"/>
  </w:font>
  <w:font w:name="Times;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font>
  <w:font w:name="MS Gothic;ＭＳ ゴシック">
    <w:panose1 w:val="00000000000000000000"/>
    <w:charset w:val="80"/>
    <w:family w:val="roman"/>
    <w:notTrueType/>
    <w:pitch w:val="default"/>
  </w:font>
  <w:font w:name="MS Mincho;ＭＳ 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A1144"/>
    <w:multiLevelType w:val="multilevel"/>
    <w:tmpl w:val="407A1BB6"/>
    <w:lvl w:ilvl="0">
      <w:start w:val="1"/>
      <w:numFmt w:val="bullet"/>
      <w:lvlText w:val="-"/>
      <w:lvlJc w:val="left"/>
      <w:pPr>
        <w:ind w:left="720" w:hanging="360"/>
      </w:pPr>
      <w:rPr>
        <w:rFonts w:ascii="Times" w:hAnsi="Times" w:cs="Times;Times New Roman"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BB47E92"/>
    <w:multiLevelType w:val="multilevel"/>
    <w:tmpl w:val="049C5298"/>
    <w:lvl w:ilvl="0">
      <w:start w:val="1"/>
      <w:numFmt w:val="bullet"/>
      <w:lvlText w:val=""/>
      <w:lvlJc w:val="left"/>
      <w:pPr>
        <w:ind w:left="780" w:hanging="360"/>
      </w:pPr>
      <w:rPr>
        <w:rFonts w:ascii="Symbol" w:hAnsi="Symbol" w:cs="Symbol" w:hint="default"/>
        <w:b/>
        <w:color w:val="000000"/>
        <w:sz w:val="24"/>
        <w:szCs w:val="21"/>
        <w:lang w:eastAsia="zh-CN"/>
      </w:rPr>
    </w:lvl>
    <w:lvl w:ilvl="1">
      <w:start w:val="1"/>
      <w:numFmt w:val="bullet"/>
      <w:lvlText w:val="o"/>
      <w:lvlJc w:val="left"/>
      <w:pPr>
        <w:ind w:left="1500" w:hanging="360"/>
      </w:pPr>
      <w:rPr>
        <w:rFonts w:ascii="Courier New" w:hAnsi="Courier New" w:cs="Courier New" w:hint="default"/>
        <w:b/>
        <w:color w:val="000000"/>
        <w:sz w:val="24"/>
        <w:szCs w:val="21"/>
        <w:lang w:eastAsia="zh-CN"/>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color w:val="000000"/>
        <w:szCs w:val="21"/>
        <w:lang w:eastAsia="zh-CN"/>
      </w:rPr>
    </w:lvl>
    <w:lvl w:ilvl="4">
      <w:start w:val="1"/>
      <w:numFmt w:val="bullet"/>
      <w:lvlText w:val="o"/>
      <w:lvlJc w:val="left"/>
      <w:pPr>
        <w:ind w:left="3660" w:hanging="360"/>
      </w:pPr>
      <w:rPr>
        <w:rFonts w:ascii="Courier New" w:hAnsi="Courier New" w:cs="Courier New" w:hint="default"/>
        <w:color w:val="000000"/>
        <w:szCs w:val="21"/>
        <w:lang w:eastAsia="zh-CN"/>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color w:val="000000"/>
        <w:szCs w:val="21"/>
        <w:lang w:eastAsia="zh-CN"/>
      </w:rPr>
    </w:lvl>
    <w:lvl w:ilvl="7">
      <w:start w:val="1"/>
      <w:numFmt w:val="bullet"/>
      <w:lvlText w:val="o"/>
      <w:lvlJc w:val="left"/>
      <w:pPr>
        <w:ind w:left="5820" w:hanging="360"/>
      </w:pPr>
      <w:rPr>
        <w:rFonts w:ascii="Courier New" w:hAnsi="Courier New" w:cs="Courier New" w:hint="default"/>
        <w:color w:val="000000"/>
        <w:szCs w:val="21"/>
        <w:lang w:eastAsia="zh-CN"/>
      </w:rPr>
    </w:lvl>
    <w:lvl w:ilvl="8">
      <w:start w:val="1"/>
      <w:numFmt w:val="bullet"/>
      <w:lvlText w:val=""/>
      <w:lvlJc w:val="left"/>
      <w:pPr>
        <w:ind w:left="6540" w:hanging="360"/>
      </w:pPr>
      <w:rPr>
        <w:rFonts w:ascii="Wingdings" w:hAnsi="Wingdings" w:cs="Wingdings" w:hint="default"/>
      </w:rPr>
    </w:lvl>
  </w:abstractNum>
  <w:abstractNum w:abstractNumId="2" w15:restartNumberingAfterBreak="0">
    <w:nsid w:val="2F1A23EE"/>
    <w:multiLevelType w:val="multilevel"/>
    <w:tmpl w:val="4AA6330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3EAE476F"/>
    <w:multiLevelType w:val="multilevel"/>
    <w:tmpl w:val="3BE4E96C"/>
    <w:lvl w:ilvl="0">
      <w:start w:val="1"/>
      <w:numFmt w:val="bullet"/>
      <w:lvlText w:val=""/>
      <w:lvlJc w:val="left"/>
      <w:pPr>
        <w:tabs>
          <w:tab w:val="num" w:pos="720"/>
        </w:tabs>
        <w:ind w:left="720" w:hanging="360"/>
      </w:pPr>
      <w:rPr>
        <w:rFonts w:ascii="Symbol" w:hAnsi="Symbol" w:cs="OpenSymbol" w:hint="default"/>
        <w:b/>
        <w:sz w:val="24"/>
      </w:rPr>
    </w:lvl>
    <w:lvl w:ilvl="1">
      <w:start w:val="1"/>
      <w:numFmt w:val="bullet"/>
      <w:lvlText w:val="◦"/>
      <w:lvlJc w:val="left"/>
      <w:pPr>
        <w:tabs>
          <w:tab w:val="num" w:pos="1080"/>
        </w:tabs>
        <w:ind w:left="1080" w:hanging="360"/>
      </w:pPr>
      <w:rPr>
        <w:rFonts w:ascii="OpenSymbol" w:hAnsi="OpenSymbol" w:cs="OpenSymbol" w:hint="default"/>
        <w:b/>
        <w:sz w:val="24"/>
      </w:rPr>
    </w:lvl>
    <w:lvl w:ilvl="2">
      <w:start w:val="1"/>
      <w:numFmt w:val="bullet"/>
      <w:lvlText w:val="▪"/>
      <w:lvlJc w:val="left"/>
      <w:pPr>
        <w:tabs>
          <w:tab w:val="num" w:pos="1440"/>
        </w:tabs>
        <w:ind w:left="1440" w:hanging="360"/>
      </w:pPr>
      <w:rPr>
        <w:rFonts w:ascii="OpenSymbol" w:hAnsi="OpenSymbol" w:cs="OpenSymbol" w:hint="default"/>
        <w:b/>
        <w:sz w:val="24"/>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44E70811"/>
    <w:multiLevelType w:val="multilevel"/>
    <w:tmpl w:val="5A5837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5F17100"/>
    <w:multiLevelType w:val="multilevel"/>
    <w:tmpl w:val="C274875C"/>
    <w:lvl w:ilvl="0">
      <w:start w:val="1"/>
      <w:numFmt w:val="decimal"/>
      <w:lvlText w:val="%1."/>
      <w:lvlJc w:val="left"/>
      <w:pPr>
        <w:ind w:left="360" w:hanging="360"/>
      </w:pPr>
      <w:rPr>
        <w:rFonts w:ascii="Times New Roman" w:hAnsi="Times New Roman" w:cs="Times New Roman"/>
        <w:b/>
        <w:sz w:val="24"/>
      </w:rPr>
    </w:lvl>
    <w:lvl w:ilvl="1">
      <w:start w:val="1"/>
      <w:numFmt w:val="lowerLetter"/>
      <w:lvlText w:val="%2."/>
      <w:lvlJc w:val="left"/>
      <w:pPr>
        <w:ind w:left="1080" w:hanging="360"/>
      </w:pPr>
      <w:rPr>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2"/>
  </w:compat>
  <w:rsids>
    <w:rsidRoot w:val="009039EF"/>
    <w:rsid w:val="009039EF"/>
    <w:rsid w:val="00DB036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2F3CC5-F45D-4E50-9160-C388D1C90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character" w:customStyle="1" w:styleId="ListParagraphChar">
    <w:name w:val="List Paragraph Char"/>
    <w:link w:val="ListParagraph"/>
    <w:uiPriority w:val="34"/>
    <w:qFormat/>
    <w:rsid w:val="0051050B"/>
    <w:rPr>
      <w:rFonts w:ascii="Times" w:eastAsia="Batang" w:hAnsi="Times" w:cs="Times New Roman"/>
      <w:szCs w:val="24"/>
      <w:lang w:val="en-GB"/>
    </w:rPr>
  </w:style>
  <w:style w:type="character" w:customStyle="1" w:styleId="BalloonTextChar">
    <w:name w:val="Balloon Text Char"/>
    <w:basedOn w:val="DefaultParagraphFont"/>
    <w:link w:val="BalloonText"/>
    <w:uiPriority w:val="99"/>
    <w:semiHidden/>
    <w:qFormat/>
    <w:rsid w:val="008F07F3"/>
    <w:rPr>
      <w:rFonts w:ascii="Tahoma" w:eastAsia="Calibri" w:hAnsi="Tahoma" w:cs="Tahoma"/>
      <w:color w:val="00000A"/>
      <w:sz w:val="16"/>
      <w:szCs w:val="16"/>
    </w:rPr>
  </w:style>
  <w:style w:type="character" w:customStyle="1" w:styleId="InternetLink">
    <w:name w:val="Internet Link"/>
    <w:uiPriority w:val="99"/>
    <w:rsid w:val="007C5941"/>
    <w:rPr>
      <w:color w:val="0000FF"/>
      <w:u w:val="single"/>
    </w:rPr>
  </w:style>
  <w:style w:type="character" w:customStyle="1" w:styleId="ListLabel297">
    <w:name w:val="ListLabel 297"/>
    <w:qFormat/>
    <w:rsid w:val="001C1021"/>
    <w:rPr>
      <w:rFonts w:ascii="Times New Roman" w:hAnsi="Times New Roman"/>
      <w:sz w:val="24"/>
    </w:rPr>
  </w:style>
  <w:style w:type="character" w:customStyle="1" w:styleId="ListLabel298">
    <w:name w:val="ListLabel 298"/>
    <w:qFormat/>
    <w:rsid w:val="001C1021"/>
    <w:rPr>
      <w:rFonts w:cs="Wingdings"/>
      <w:sz w:val="22"/>
    </w:rPr>
  </w:style>
  <w:style w:type="character" w:customStyle="1" w:styleId="ListLabel299">
    <w:name w:val="ListLabel 299"/>
    <w:qFormat/>
    <w:rsid w:val="001C1021"/>
    <w:rPr>
      <w:rFonts w:cs="Arial"/>
      <w:sz w:val="22"/>
    </w:rPr>
  </w:style>
  <w:style w:type="character" w:customStyle="1" w:styleId="ListLabel300">
    <w:name w:val="ListLabel 300"/>
    <w:qFormat/>
    <w:rsid w:val="001C1021"/>
    <w:rPr>
      <w:rFonts w:cs="Wingdings"/>
    </w:rPr>
  </w:style>
  <w:style w:type="character" w:customStyle="1" w:styleId="ListLabel301">
    <w:name w:val="ListLabel 301"/>
    <w:qFormat/>
    <w:rsid w:val="001C1021"/>
    <w:rPr>
      <w:rFonts w:cs="Wingdings"/>
    </w:rPr>
  </w:style>
  <w:style w:type="character" w:customStyle="1" w:styleId="ListLabel302">
    <w:name w:val="ListLabel 302"/>
    <w:qFormat/>
    <w:rsid w:val="001C1021"/>
    <w:rPr>
      <w:rFonts w:cs="Wingdings"/>
    </w:rPr>
  </w:style>
  <w:style w:type="character" w:customStyle="1" w:styleId="ListLabel303">
    <w:name w:val="ListLabel 303"/>
    <w:qFormat/>
    <w:rsid w:val="001C1021"/>
    <w:rPr>
      <w:rFonts w:cs="Wingdings"/>
    </w:rPr>
  </w:style>
  <w:style w:type="character" w:customStyle="1" w:styleId="ListLabel304">
    <w:name w:val="ListLabel 304"/>
    <w:qFormat/>
    <w:rsid w:val="001C1021"/>
    <w:rPr>
      <w:rFonts w:cs="Wingdings"/>
    </w:rPr>
  </w:style>
  <w:style w:type="character" w:customStyle="1" w:styleId="ListLabel305">
    <w:name w:val="ListLabel 305"/>
    <w:qFormat/>
    <w:rsid w:val="001C1021"/>
    <w:rPr>
      <w:rFonts w:cs="Wingdings"/>
    </w:rPr>
  </w:style>
  <w:style w:type="character" w:customStyle="1" w:styleId="ListLabel306">
    <w:name w:val="ListLabel 306"/>
    <w:qFormat/>
    <w:rsid w:val="001C1021"/>
    <w:rPr>
      <w:rFonts w:cs="Wingdings"/>
    </w:rPr>
  </w:style>
  <w:style w:type="character" w:customStyle="1" w:styleId="ListLabel307">
    <w:name w:val="ListLabel 307"/>
    <w:qFormat/>
    <w:rsid w:val="001C1021"/>
    <w:rPr>
      <w:rFonts w:cs="Courier New"/>
    </w:rPr>
  </w:style>
  <w:style w:type="character" w:customStyle="1" w:styleId="ListLabel308">
    <w:name w:val="ListLabel 308"/>
    <w:qFormat/>
    <w:rsid w:val="001C1021"/>
    <w:rPr>
      <w:rFonts w:cs="Courier New"/>
    </w:rPr>
  </w:style>
  <w:style w:type="character" w:customStyle="1" w:styleId="ListLabel309">
    <w:name w:val="ListLabel 309"/>
    <w:qFormat/>
    <w:rsid w:val="001C1021"/>
    <w:rPr>
      <w:rFonts w:cs="Courier New"/>
    </w:rPr>
  </w:style>
  <w:style w:type="character" w:customStyle="1" w:styleId="ListLabel310">
    <w:name w:val="ListLabel 310"/>
    <w:qFormat/>
    <w:rsid w:val="001C1021"/>
    <w:rPr>
      <w:rFonts w:ascii="Times New Roman" w:hAnsi="Times New Roman" w:cs="Courier New"/>
      <w:sz w:val="22"/>
    </w:rPr>
  </w:style>
  <w:style w:type="character" w:customStyle="1" w:styleId="ListLabel311">
    <w:name w:val="ListLabel 311"/>
    <w:qFormat/>
    <w:rsid w:val="001C1021"/>
    <w:rPr>
      <w:rFonts w:cs="Courier New"/>
    </w:rPr>
  </w:style>
  <w:style w:type="character" w:customStyle="1" w:styleId="ListLabel312">
    <w:name w:val="ListLabel 312"/>
    <w:qFormat/>
    <w:rsid w:val="001C1021"/>
    <w:rPr>
      <w:rFonts w:cs="Courier New"/>
    </w:rPr>
  </w:style>
  <w:style w:type="character" w:customStyle="1" w:styleId="ListLabel313">
    <w:name w:val="ListLabel 313"/>
    <w:qFormat/>
    <w:rsid w:val="001C1021"/>
    <w:rPr>
      <w:rFonts w:cs="Courier New"/>
    </w:rPr>
  </w:style>
  <w:style w:type="character" w:customStyle="1" w:styleId="ListLabel314">
    <w:name w:val="ListLabel 314"/>
    <w:qFormat/>
    <w:rsid w:val="001C1021"/>
    <w:rPr>
      <w:rFonts w:cs="Courier New"/>
    </w:rPr>
  </w:style>
  <w:style w:type="character" w:customStyle="1" w:styleId="ListLabel315">
    <w:name w:val="ListLabel 315"/>
    <w:qFormat/>
    <w:rsid w:val="001C1021"/>
    <w:rPr>
      <w:rFonts w:cs="Courier New"/>
    </w:rPr>
  </w:style>
  <w:style w:type="character" w:customStyle="1" w:styleId="ListLabel316">
    <w:name w:val="ListLabel 316"/>
    <w:qFormat/>
    <w:rsid w:val="001C1021"/>
    <w:rPr>
      <w:rFonts w:cs="Times New Roman"/>
      <w:lang w:val="en-US"/>
    </w:rPr>
  </w:style>
  <w:style w:type="character" w:customStyle="1" w:styleId="ListLabel317">
    <w:name w:val="ListLabel 317"/>
    <w:qFormat/>
    <w:rsid w:val="001C1021"/>
    <w:rPr>
      <w:rFonts w:ascii="Times New Roman" w:hAnsi="Times New Roman" w:cs="Times New Roman"/>
      <w:b/>
      <w:sz w:val="24"/>
    </w:rPr>
  </w:style>
  <w:style w:type="character" w:customStyle="1" w:styleId="ListLabel318">
    <w:name w:val="ListLabel 318"/>
    <w:qFormat/>
    <w:rsid w:val="001C1021"/>
    <w:rPr>
      <w:rFonts w:ascii="Times New Roman" w:hAnsi="Times New Roman"/>
      <w:b/>
      <w:sz w:val="24"/>
    </w:rPr>
  </w:style>
  <w:style w:type="character" w:customStyle="1" w:styleId="ListLabel319">
    <w:name w:val="ListLabel 319"/>
    <w:qFormat/>
    <w:rsid w:val="001C1021"/>
    <w:rPr>
      <w:rFonts w:ascii="Times New Roman" w:eastAsia="Batang" w:hAnsi="Times New Roman" w:cs="Times"/>
      <w:sz w:val="24"/>
    </w:rPr>
  </w:style>
  <w:style w:type="character" w:customStyle="1" w:styleId="ListLabel320">
    <w:name w:val="ListLabel 320"/>
    <w:qFormat/>
    <w:rsid w:val="001C1021"/>
    <w:rPr>
      <w:rFonts w:ascii="Times New Roman" w:hAnsi="Times New Roman" w:cs="Courier New"/>
      <w:sz w:val="24"/>
    </w:rPr>
  </w:style>
  <w:style w:type="character" w:customStyle="1" w:styleId="ListLabel321">
    <w:name w:val="ListLabel 321"/>
    <w:qFormat/>
    <w:rsid w:val="001C1021"/>
    <w:rPr>
      <w:rFonts w:cs="Courier New"/>
    </w:rPr>
  </w:style>
  <w:style w:type="character" w:customStyle="1" w:styleId="ListLabel322">
    <w:name w:val="ListLabel 322"/>
    <w:qFormat/>
    <w:rsid w:val="001C1021"/>
    <w:rPr>
      <w:rFonts w:eastAsia="Batang" w:cs="Times"/>
    </w:rPr>
  </w:style>
  <w:style w:type="character" w:customStyle="1" w:styleId="ListLabel323">
    <w:name w:val="ListLabel 323"/>
    <w:qFormat/>
    <w:rsid w:val="001C1021"/>
    <w:rPr>
      <w:rFonts w:cs="Courier New"/>
    </w:rPr>
  </w:style>
  <w:style w:type="character" w:customStyle="1" w:styleId="ListLabel324">
    <w:name w:val="ListLabel 324"/>
    <w:qFormat/>
    <w:rsid w:val="001C1021"/>
    <w:rPr>
      <w:rFonts w:cs="Courier New"/>
    </w:rPr>
  </w:style>
  <w:style w:type="character" w:customStyle="1" w:styleId="ListLabel325">
    <w:name w:val="ListLabel 325"/>
    <w:qFormat/>
    <w:rsid w:val="001C1021"/>
    <w:rPr>
      <w:rFonts w:ascii="Times New Roman" w:eastAsia="SimSun" w:hAnsi="Times New Roman" w:cs="Times New Roman"/>
      <w:sz w:val="24"/>
    </w:rPr>
  </w:style>
  <w:style w:type="character" w:customStyle="1" w:styleId="ListLabel326">
    <w:name w:val="ListLabel 326"/>
    <w:qFormat/>
    <w:rsid w:val="001C1021"/>
    <w:rPr>
      <w:rFonts w:eastAsia="Batang" w:cs="Times"/>
    </w:rPr>
  </w:style>
  <w:style w:type="character" w:customStyle="1" w:styleId="ListLabel327">
    <w:name w:val="ListLabel 327"/>
    <w:qFormat/>
    <w:rsid w:val="001C1021"/>
    <w:rPr>
      <w:rFonts w:cs="Courier New"/>
    </w:rPr>
  </w:style>
  <w:style w:type="character" w:customStyle="1" w:styleId="ListLabel328">
    <w:name w:val="ListLabel 328"/>
    <w:qFormat/>
    <w:rsid w:val="001C1021"/>
    <w:rPr>
      <w:rFonts w:cs="Courier New"/>
    </w:rPr>
  </w:style>
  <w:style w:type="character" w:customStyle="1" w:styleId="ListLabel329">
    <w:name w:val="ListLabel 329"/>
    <w:qFormat/>
    <w:rsid w:val="001C1021"/>
    <w:rPr>
      <w:rFonts w:cs="Times New Roman"/>
      <w:b/>
    </w:rPr>
  </w:style>
  <w:style w:type="character" w:customStyle="1" w:styleId="ListLabel330">
    <w:name w:val="ListLabel 330"/>
    <w:qFormat/>
    <w:rsid w:val="001C1021"/>
    <w:rPr>
      <w:rFonts w:ascii="Times New Roman" w:hAnsi="Times New Roman" w:cs="Times New Roman"/>
      <w:i/>
    </w:rPr>
  </w:style>
  <w:style w:type="character" w:customStyle="1" w:styleId="CommentTextChar">
    <w:name w:val="Comment Text Char"/>
    <w:basedOn w:val="DefaultParagraphFont"/>
    <w:link w:val="CommentText"/>
    <w:uiPriority w:val="99"/>
    <w:semiHidden/>
    <w:qFormat/>
    <w:rsid w:val="001C1021"/>
    <w:rPr>
      <w:rFonts w:ascii="Calibri" w:eastAsia="Calibri" w:hAnsi="Calibri"/>
      <w:color w:val="00000A"/>
      <w:szCs w:val="20"/>
    </w:rPr>
  </w:style>
  <w:style w:type="character" w:styleId="CommentReference">
    <w:name w:val="annotation reference"/>
    <w:basedOn w:val="DefaultParagraphFont"/>
    <w:uiPriority w:val="99"/>
    <w:semiHidden/>
    <w:unhideWhenUsed/>
    <w:qFormat/>
    <w:rsid w:val="001C1021"/>
    <w:rPr>
      <w:sz w:val="16"/>
      <w:szCs w:val="16"/>
    </w:rPr>
  </w:style>
  <w:style w:type="character" w:customStyle="1" w:styleId="ListLabel331">
    <w:name w:val="ListLabel 331"/>
    <w:qFormat/>
    <w:rPr>
      <w:sz w:val="24"/>
    </w:rPr>
  </w:style>
  <w:style w:type="character" w:customStyle="1" w:styleId="ListLabel332">
    <w:name w:val="ListLabel 332"/>
    <w:qFormat/>
    <w:rPr>
      <w:rFonts w:cs="Symbol"/>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cs="Symbol"/>
    </w:rPr>
  </w:style>
  <w:style w:type="character" w:customStyle="1" w:styleId="ListLabel342">
    <w:name w:val="ListLabel 342"/>
    <w:qFormat/>
    <w:rPr>
      <w:rFonts w:cs="Courier New"/>
      <w:sz w:val="22"/>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Times New Roman"/>
      <w:b/>
      <w:sz w:val="24"/>
    </w:rPr>
  </w:style>
  <w:style w:type="character" w:customStyle="1" w:styleId="ListLabel351">
    <w:name w:val="ListLabel 351"/>
    <w:qFormat/>
    <w:rPr>
      <w:b/>
      <w:sz w:val="24"/>
    </w:rPr>
  </w:style>
  <w:style w:type="character" w:customStyle="1" w:styleId="ListLabel352">
    <w:name w:val="ListLabel 352"/>
    <w:qFormat/>
    <w:rPr>
      <w:rFonts w:cs="Times"/>
      <w:sz w:val="24"/>
    </w:rPr>
  </w:style>
  <w:style w:type="character" w:customStyle="1" w:styleId="ListLabel353">
    <w:name w:val="ListLabel 353"/>
    <w:qFormat/>
    <w:rPr>
      <w:rFonts w:cs="Courier New"/>
      <w:sz w:val="24"/>
    </w:rPr>
  </w:style>
  <w:style w:type="character" w:customStyle="1" w:styleId="ListLabel354">
    <w:name w:val="ListLabel 354"/>
    <w:qFormat/>
    <w:rPr>
      <w:rFonts w:cs="Wingdings"/>
    </w:rPr>
  </w:style>
  <w:style w:type="character" w:customStyle="1" w:styleId="ListLabel355">
    <w:name w:val="ListLabel 355"/>
    <w:qFormat/>
    <w:rPr>
      <w:rFonts w:cs="Symbol"/>
    </w:rPr>
  </w:style>
  <w:style w:type="character" w:customStyle="1" w:styleId="ListLabel356">
    <w:name w:val="ListLabel 356"/>
    <w:qFormat/>
    <w:rPr>
      <w:rFonts w:cs="Arial"/>
    </w:rPr>
  </w:style>
  <w:style w:type="character" w:customStyle="1" w:styleId="ListLabel357">
    <w:name w:val="ListLabel 357"/>
    <w:qFormat/>
    <w:rPr>
      <w:rFonts w:cs="Wingdings"/>
    </w:rPr>
  </w:style>
  <w:style w:type="character" w:customStyle="1" w:styleId="ListLabel358">
    <w:name w:val="ListLabel 358"/>
    <w:qFormat/>
    <w:rPr>
      <w:rFonts w:cs="Symbol"/>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Times"/>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rPr>
  </w:style>
  <w:style w:type="character" w:customStyle="1" w:styleId="ListLabel365">
    <w:name w:val="ListLabel 365"/>
    <w:qFormat/>
    <w:rPr>
      <w:rFonts w:cs="Arial"/>
    </w:rPr>
  </w:style>
  <w:style w:type="character" w:customStyle="1" w:styleId="ListLabel366">
    <w:name w:val="ListLabel 366"/>
    <w:qFormat/>
    <w:rPr>
      <w:rFonts w:cs="Wingdings"/>
    </w:rPr>
  </w:style>
  <w:style w:type="character" w:customStyle="1" w:styleId="ListLabel367">
    <w:name w:val="ListLabel 367"/>
    <w:qFormat/>
    <w:rPr>
      <w:rFonts w:cs="Symbol"/>
    </w:rPr>
  </w:style>
  <w:style w:type="character" w:customStyle="1" w:styleId="ListLabel368">
    <w:name w:val="ListLabel 368"/>
    <w:qFormat/>
    <w:rPr>
      <w:rFonts w:cs="Courier New"/>
    </w:rPr>
  </w:style>
  <w:style w:type="character" w:customStyle="1" w:styleId="ListLabel369">
    <w:name w:val="ListLabel 369"/>
    <w:qFormat/>
    <w:rPr>
      <w:rFonts w:cs="Times New Roman"/>
      <w:sz w:val="24"/>
    </w:rPr>
  </w:style>
  <w:style w:type="character" w:customStyle="1" w:styleId="ListLabel370">
    <w:name w:val="ListLabel 370"/>
    <w:qFormat/>
    <w:rPr>
      <w:rFonts w:cs="Times"/>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rPr>
  </w:style>
  <w:style w:type="character" w:customStyle="1" w:styleId="ListLabel374">
    <w:name w:val="ListLabel 374"/>
    <w:qFormat/>
    <w:rPr>
      <w:rFonts w:cs="Arial"/>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szCs w:val="20"/>
      <w:lang w:eastAsia="zh-CN"/>
    </w:rPr>
  </w:style>
  <w:style w:type="character" w:customStyle="1" w:styleId="ListLabel380">
    <w:name w:val="ListLabel 380"/>
    <w:qFormat/>
    <w:rPr>
      <w:rFonts w:cs="Courier New"/>
      <w:szCs w:val="20"/>
    </w:rPr>
  </w:style>
  <w:style w:type="character" w:customStyle="1" w:styleId="ListLabel381">
    <w:name w:val="ListLabel 381"/>
    <w:qFormat/>
    <w:rPr>
      <w:rFonts w:cs="Wingdings"/>
    </w:rPr>
  </w:style>
  <w:style w:type="character" w:customStyle="1" w:styleId="ListLabel382">
    <w:name w:val="ListLabel 382"/>
    <w:qFormat/>
    <w:rPr>
      <w:rFonts w:cs="Symbol"/>
      <w:szCs w:val="20"/>
      <w:lang w:eastAsia="zh-CN"/>
    </w:rPr>
  </w:style>
  <w:style w:type="character" w:customStyle="1" w:styleId="ListLabel383">
    <w:name w:val="ListLabel 383"/>
    <w:qFormat/>
    <w:rPr>
      <w:rFonts w:cs="Courier New"/>
      <w:szCs w:val="20"/>
    </w:rPr>
  </w:style>
  <w:style w:type="character" w:customStyle="1" w:styleId="ListLabel384">
    <w:name w:val="ListLabel 384"/>
    <w:qFormat/>
    <w:rPr>
      <w:rFonts w:cs="Wingdings"/>
    </w:rPr>
  </w:style>
  <w:style w:type="character" w:customStyle="1" w:styleId="ListLabel385">
    <w:name w:val="ListLabel 385"/>
    <w:qFormat/>
    <w:rPr>
      <w:rFonts w:cs="Symbol"/>
      <w:szCs w:val="20"/>
      <w:lang w:eastAsia="zh-CN"/>
    </w:rPr>
  </w:style>
  <w:style w:type="character" w:customStyle="1" w:styleId="ListLabel386">
    <w:name w:val="ListLabel 386"/>
    <w:qFormat/>
    <w:rPr>
      <w:rFonts w:cs="Courier New"/>
      <w:szCs w:val="20"/>
    </w:rPr>
  </w:style>
  <w:style w:type="character" w:customStyle="1" w:styleId="ListLabel387">
    <w:name w:val="ListLabel 387"/>
    <w:qFormat/>
    <w:rPr>
      <w:rFonts w:cs="Wingdings"/>
    </w:rPr>
  </w:style>
  <w:style w:type="character" w:customStyle="1" w:styleId="ListLabel388">
    <w:name w:val="ListLabel 388"/>
    <w:qFormat/>
    <w:rPr>
      <w:rFonts w:cs="Times New Roman"/>
      <w:b/>
      <w:sz w:val="24"/>
    </w:rPr>
  </w:style>
  <w:style w:type="character" w:customStyle="1" w:styleId="ListLabel389">
    <w:name w:val="ListLabel 389"/>
    <w:qFormat/>
    <w:rPr>
      <w:b/>
      <w:sz w:val="24"/>
    </w:rPr>
  </w:style>
  <w:style w:type="character" w:customStyle="1" w:styleId="ListLabel390">
    <w:name w:val="ListLabel 390"/>
    <w:qFormat/>
    <w:rPr>
      <w:rFonts w:cs="Symbol"/>
      <w:szCs w:val="20"/>
      <w:lang w:eastAsia="zh-CN"/>
    </w:rPr>
  </w:style>
  <w:style w:type="character" w:customStyle="1" w:styleId="ListLabel391">
    <w:name w:val="ListLabel 391"/>
    <w:qFormat/>
    <w:rPr>
      <w:rFonts w:cs="Courier New"/>
      <w:szCs w:val="20"/>
    </w:rPr>
  </w:style>
  <w:style w:type="character" w:customStyle="1" w:styleId="ListLabel392">
    <w:name w:val="ListLabel 392"/>
    <w:qFormat/>
    <w:rPr>
      <w:rFonts w:cs="Wingdings"/>
    </w:rPr>
  </w:style>
  <w:style w:type="character" w:customStyle="1" w:styleId="ListLabel393">
    <w:name w:val="ListLabel 393"/>
    <w:qFormat/>
    <w:rPr>
      <w:rFonts w:cs="Symbol"/>
      <w:szCs w:val="20"/>
      <w:lang w:eastAsia="zh-CN"/>
    </w:rPr>
  </w:style>
  <w:style w:type="character" w:customStyle="1" w:styleId="ListLabel394">
    <w:name w:val="ListLabel 394"/>
    <w:qFormat/>
    <w:rPr>
      <w:rFonts w:cs="Courier New"/>
      <w:szCs w:val="20"/>
    </w:rPr>
  </w:style>
  <w:style w:type="character" w:customStyle="1" w:styleId="ListLabel395">
    <w:name w:val="ListLabel 395"/>
    <w:qFormat/>
    <w:rPr>
      <w:rFonts w:cs="Wingdings"/>
    </w:rPr>
  </w:style>
  <w:style w:type="character" w:customStyle="1" w:styleId="ListLabel396">
    <w:name w:val="ListLabel 396"/>
    <w:qFormat/>
    <w:rPr>
      <w:rFonts w:cs="Symbol"/>
      <w:szCs w:val="20"/>
      <w:lang w:eastAsia="zh-CN"/>
    </w:rPr>
  </w:style>
  <w:style w:type="character" w:customStyle="1" w:styleId="ListLabel397">
    <w:name w:val="ListLabel 397"/>
    <w:qFormat/>
    <w:rPr>
      <w:rFonts w:cs="Courier New"/>
      <w:szCs w:val="20"/>
    </w:rPr>
  </w:style>
  <w:style w:type="character" w:customStyle="1" w:styleId="ListLabel398">
    <w:name w:val="ListLabel 398"/>
    <w:qFormat/>
    <w:rPr>
      <w:rFonts w:cs="Wingdings"/>
    </w:rPr>
  </w:style>
  <w:style w:type="character" w:customStyle="1" w:styleId="ListLabel399">
    <w:name w:val="ListLabel 399"/>
    <w:qFormat/>
    <w:rPr>
      <w:rFonts w:cs="Times New Roman"/>
      <w:b/>
      <w:sz w:val="24"/>
    </w:rPr>
  </w:style>
  <w:style w:type="character" w:customStyle="1" w:styleId="ListLabel400">
    <w:name w:val="ListLabel 400"/>
    <w:qFormat/>
    <w:rPr>
      <w:b/>
      <w:sz w:val="24"/>
    </w:rPr>
  </w:style>
  <w:style w:type="character" w:customStyle="1" w:styleId="ListLabel401">
    <w:name w:val="ListLabel 401"/>
    <w:qFormat/>
    <w:rPr>
      <w:rFonts w:cs="Symbol"/>
      <w:szCs w:val="20"/>
      <w:lang w:eastAsia="zh-CN"/>
    </w:rPr>
  </w:style>
  <w:style w:type="character" w:customStyle="1" w:styleId="ListLabel402">
    <w:name w:val="ListLabel 402"/>
    <w:qFormat/>
    <w:rPr>
      <w:rFonts w:cs="Courier New"/>
      <w:szCs w:val="20"/>
    </w:rPr>
  </w:style>
  <w:style w:type="character" w:customStyle="1" w:styleId="ListLabel403">
    <w:name w:val="ListLabel 403"/>
    <w:qFormat/>
    <w:rPr>
      <w:rFonts w:cs="Wingdings"/>
    </w:rPr>
  </w:style>
  <w:style w:type="character" w:customStyle="1" w:styleId="ListLabel404">
    <w:name w:val="ListLabel 404"/>
    <w:qFormat/>
    <w:rPr>
      <w:rFonts w:cs="Symbol"/>
      <w:szCs w:val="20"/>
      <w:lang w:eastAsia="zh-CN"/>
    </w:rPr>
  </w:style>
  <w:style w:type="character" w:customStyle="1" w:styleId="ListLabel405">
    <w:name w:val="ListLabel 405"/>
    <w:qFormat/>
    <w:rPr>
      <w:rFonts w:cs="Courier New"/>
      <w:szCs w:val="20"/>
    </w:rPr>
  </w:style>
  <w:style w:type="character" w:customStyle="1" w:styleId="ListLabel406">
    <w:name w:val="ListLabel 406"/>
    <w:qFormat/>
    <w:rPr>
      <w:rFonts w:cs="Wingdings"/>
    </w:rPr>
  </w:style>
  <w:style w:type="character" w:customStyle="1" w:styleId="ListLabel407">
    <w:name w:val="ListLabel 407"/>
    <w:qFormat/>
    <w:rPr>
      <w:rFonts w:cs="Symbol"/>
      <w:szCs w:val="20"/>
      <w:lang w:eastAsia="zh-CN"/>
    </w:rPr>
  </w:style>
  <w:style w:type="character" w:customStyle="1" w:styleId="ListLabel408">
    <w:name w:val="ListLabel 408"/>
    <w:qFormat/>
    <w:rPr>
      <w:rFonts w:cs="Courier New"/>
      <w:szCs w:val="20"/>
    </w:rPr>
  </w:style>
  <w:style w:type="character" w:customStyle="1" w:styleId="ListLabel409">
    <w:name w:val="ListLabel 409"/>
    <w:qFormat/>
    <w:rPr>
      <w:rFonts w:cs="Wingdings"/>
    </w:rPr>
  </w:style>
  <w:style w:type="character" w:customStyle="1" w:styleId="ListLabel410">
    <w:name w:val="ListLabel 410"/>
    <w:qFormat/>
    <w:rPr>
      <w:rFonts w:cs="Times New Roman"/>
      <w:b/>
      <w:sz w:val="24"/>
    </w:rPr>
  </w:style>
  <w:style w:type="character" w:customStyle="1" w:styleId="ListLabel411">
    <w:name w:val="ListLabel 411"/>
    <w:qFormat/>
    <w:rPr>
      <w:b/>
      <w:sz w:val="24"/>
    </w:rPr>
  </w:style>
  <w:style w:type="character" w:customStyle="1" w:styleId="ListLabel412">
    <w:name w:val="ListLabel 412"/>
    <w:qFormat/>
    <w:rPr>
      <w:rFonts w:cs="Symbol"/>
      <w:szCs w:val="20"/>
      <w:lang w:eastAsia="zh-CN"/>
    </w:rPr>
  </w:style>
  <w:style w:type="character" w:customStyle="1" w:styleId="ListLabel413">
    <w:name w:val="ListLabel 413"/>
    <w:qFormat/>
    <w:rPr>
      <w:rFonts w:cs="Courier New"/>
      <w:szCs w:val="20"/>
    </w:rPr>
  </w:style>
  <w:style w:type="character" w:customStyle="1" w:styleId="ListLabel414">
    <w:name w:val="ListLabel 414"/>
    <w:qFormat/>
    <w:rPr>
      <w:rFonts w:cs="Wingdings"/>
    </w:rPr>
  </w:style>
  <w:style w:type="character" w:customStyle="1" w:styleId="ListLabel415">
    <w:name w:val="ListLabel 415"/>
    <w:qFormat/>
    <w:rPr>
      <w:rFonts w:cs="Symbol"/>
      <w:szCs w:val="20"/>
      <w:lang w:eastAsia="zh-CN"/>
    </w:rPr>
  </w:style>
  <w:style w:type="character" w:customStyle="1" w:styleId="ListLabel416">
    <w:name w:val="ListLabel 416"/>
    <w:qFormat/>
    <w:rPr>
      <w:rFonts w:cs="Courier New"/>
      <w:szCs w:val="20"/>
    </w:rPr>
  </w:style>
  <w:style w:type="character" w:customStyle="1" w:styleId="ListLabel417">
    <w:name w:val="ListLabel 417"/>
    <w:qFormat/>
    <w:rPr>
      <w:rFonts w:cs="Wingdings"/>
    </w:rPr>
  </w:style>
  <w:style w:type="character" w:customStyle="1" w:styleId="ListLabel418">
    <w:name w:val="ListLabel 418"/>
    <w:qFormat/>
    <w:rPr>
      <w:rFonts w:cs="Symbol"/>
      <w:szCs w:val="20"/>
      <w:lang w:eastAsia="zh-CN"/>
    </w:rPr>
  </w:style>
  <w:style w:type="character" w:customStyle="1" w:styleId="ListLabel419">
    <w:name w:val="ListLabel 419"/>
    <w:qFormat/>
    <w:rPr>
      <w:rFonts w:cs="Courier New"/>
      <w:szCs w:val="20"/>
    </w:rPr>
  </w:style>
  <w:style w:type="character" w:customStyle="1" w:styleId="ListLabel420">
    <w:name w:val="ListLabel 420"/>
    <w:qFormat/>
    <w:rPr>
      <w:rFonts w:cs="Wingdings"/>
    </w:rPr>
  </w:style>
  <w:style w:type="character" w:customStyle="1" w:styleId="ListLabel421">
    <w:name w:val="ListLabel 421"/>
    <w:qFormat/>
    <w:rPr>
      <w:rFonts w:cs="Times New Roman"/>
      <w:b/>
      <w:sz w:val="24"/>
    </w:rPr>
  </w:style>
  <w:style w:type="character" w:customStyle="1" w:styleId="ListLabel422">
    <w:name w:val="ListLabel 422"/>
    <w:qFormat/>
    <w:rPr>
      <w:b/>
      <w:sz w:val="24"/>
    </w:rPr>
  </w:style>
  <w:style w:type="character" w:customStyle="1" w:styleId="ListLabel423">
    <w:name w:val="ListLabel 423"/>
    <w:qFormat/>
    <w:rPr>
      <w:rFonts w:cs="Symbol"/>
      <w:szCs w:val="20"/>
      <w:lang w:eastAsia="zh-CN"/>
    </w:rPr>
  </w:style>
  <w:style w:type="character" w:customStyle="1" w:styleId="ListLabel424">
    <w:name w:val="ListLabel 424"/>
    <w:qFormat/>
    <w:rPr>
      <w:rFonts w:cs="Courier New"/>
      <w:szCs w:val="20"/>
    </w:rPr>
  </w:style>
  <w:style w:type="character" w:customStyle="1" w:styleId="ListLabel425">
    <w:name w:val="ListLabel 425"/>
    <w:qFormat/>
    <w:rPr>
      <w:rFonts w:cs="Wingdings"/>
    </w:rPr>
  </w:style>
  <w:style w:type="character" w:customStyle="1" w:styleId="ListLabel426">
    <w:name w:val="ListLabel 426"/>
    <w:qFormat/>
    <w:rPr>
      <w:rFonts w:cs="Symbol"/>
      <w:szCs w:val="20"/>
      <w:lang w:eastAsia="zh-CN"/>
    </w:rPr>
  </w:style>
  <w:style w:type="character" w:customStyle="1" w:styleId="ListLabel427">
    <w:name w:val="ListLabel 427"/>
    <w:qFormat/>
    <w:rPr>
      <w:rFonts w:cs="Courier New"/>
      <w:szCs w:val="20"/>
    </w:rPr>
  </w:style>
  <w:style w:type="character" w:customStyle="1" w:styleId="ListLabel428">
    <w:name w:val="ListLabel 428"/>
    <w:qFormat/>
    <w:rPr>
      <w:rFonts w:cs="Wingdings"/>
    </w:rPr>
  </w:style>
  <w:style w:type="character" w:customStyle="1" w:styleId="ListLabel429">
    <w:name w:val="ListLabel 429"/>
    <w:qFormat/>
    <w:rPr>
      <w:rFonts w:cs="Symbol"/>
      <w:szCs w:val="20"/>
      <w:lang w:eastAsia="zh-CN"/>
    </w:rPr>
  </w:style>
  <w:style w:type="character" w:customStyle="1" w:styleId="ListLabel430">
    <w:name w:val="ListLabel 430"/>
    <w:qFormat/>
    <w:rPr>
      <w:rFonts w:cs="Courier New"/>
      <w:szCs w:val="20"/>
    </w:rPr>
  </w:style>
  <w:style w:type="character" w:customStyle="1" w:styleId="ListLabel431">
    <w:name w:val="ListLabel 431"/>
    <w:qFormat/>
    <w:rPr>
      <w:rFonts w:cs="Wingdings"/>
    </w:rPr>
  </w:style>
  <w:style w:type="character" w:customStyle="1" w:styleId="ListLabel432">
    <w:name w:val="ListLabel 432"/>
    <w:qFormat/>
    <w:rPr>
      <w:rFonts w:cs="Times New Roman"/>
      <w:b/>
      <w:sz w:val="24"/>
    </w:rPr>
  </w:style>
  <w:style w:type="character" w:customStyle="1" w:styleId="ListLabel433">
    <w:name w:val="ListLabel 433"/>
    <w:qFormat/>
    <w:rPr>
      <w:b/>
      <w:sz w:val="24"/>
    </w:rPr>
  </w:style>
  <w:style w:type="character" w:customStyle="1" w:styleId="ListLabel434">
    <w:name w:val="ListLabel 434"/>
    <w:qFormat/>
    <w:rPr>
      <w:rFonts w:cs="Symbol"/>
      <w:szCs w:val="20"/>
      <w:lang w:eastAsia="zh-CN"/>
    </w:rPr>
  </w:style>
  <w:style w:type="character" w:customStyle="1" w:styleId="ListLabel435">
    <w:name w:val="ListLabel 435"/>
    <w:qFormat/>
    <w:rPr>
      <w:rFonts w:cs="Courier New"/>
      <w:szCs w:val="20"/>
    </w:rPr>
  </w:style>
  <w:style w:type="character" w:customStyle="1" w:styleId="ListLabel436">
    <w:name w:val="ListLabel 436"/>
    <w:qFormat/>
    <w:rPr>
      <w:rFonts w:cs="Wingdings"/>
    </w:rPr>
  </w:style>
  <w:style w:type="character" w:customStyle="1" w:styleId="ListLabel437">
    <w:name w:val="ListLabel 437"/>
    <w:qFormat/>
    <w:rPr>
      <w:rFonts w:cs="Symbol"/>
      <w:szCs w:val="20"/>
      <w:lang w:eastAsia="zh-CN"/>
    </w:rPr>
  </w:style>
  <w:style w:type="character" w:customStyle="1" w:styleId="ListLabel438">
    <w:name w:val="ListLabel 438"/>
    <w:qFormat/>
    <w:rPr>
      <w:rFonts w:cs="Courier New"/>
      <w:szCs w:val="20"/>
    </w:rPr>
  </w:style>
  <w:style w:type="character" w:customStyle="1" w:styleId="ListLabel439">
    <w:name w:val="ListLabel 439"/>
    <w:qFormat/>
    <w:rPr>
      <w:rFonts w:cs="Wingdings"/>
    </w:rPr>
  </w:style>
  <w:style w:type="character" w:customStyle="1" w:styleId="ListLabel440">
    <w:name w:val="ListLabel 440"/>
    <w:qFormat/>
    <w:rPr>
      <w:rFonts w:cs="Symbol"/>
      <w:szCs w:val="20"/>
      <w:lang w:eastAsia="zh-CN"/>
    </w:rPr>
  </w:style>
  <w:style w:type="character" w:customStyle="1" w:styleId="ListLabel441">
    <w:name w:val="ListLabel 441"/>
    <w:qFormat/>
    <w:rPr>
      <w:rFonts w:cs="Courier New"/>
      <w:szCs w:val="20"/>
    </w:rPr>
  </w:style>
  <w:style w:type="character" w:customStyle="1" w:styleId="ListLabel442">
    <w:name w:val="ListLabel 442"/>
    <w:qFormat/>
    <w:rPr>
      <w:rFonts w:cs="Wingdings"/>
    </w:rPr>
  </w:style>
  <w:style w:type="character" w:customStyle="1" w:styleId="WW8Num14z0">
    <w:name w:val="WW8Num14z0"/>
    <w:qFormat/>
    <w:rPr>
      <w:rFonts w:ascii="Wingdings" w:hAnsi="Wingdings" w:cs="Wingdings"/>
    </w:rPr>
  </w:style>
  <w:style w:type="character" w:customStyle="1" w:styleId="WW8Num14z1">
    <w:name w:val="WW8Num14z1"/>
    <w:qFormat/>
    <w:rPr>
      <w:rFonts w:ascii="Arial" w:hAnsi="Arial" w:cs="Arial"/>
      <w:color w:val="000000"/>
      <w:lang w:eastAsia="ko-KR"/>
    </w:rPr>
  </w:style>
  <w:style w:type="character" w:customStyle="1" w:styleId="NumberingSymbols">
    <w:name w:val="Numbering Symbols"/>
    <w:qFormat/>
  </w:style>
  <w:style w:type="character" w:customStyle="1" w:styleId="ListLabel443">
    <w:name w:val="ListLabel 443"/>
    <w:qFormat/>
    <w:rPr>
      <w:rFonts w:ascii="Times New Roman" w:hAnsi="Times New Roman" w:cs="Times New Roman"/>
      <w:b/>
      <w:sz w:val="24"/>
    </w:rPr>
  </w:style>
  <w:style w:type="character" w:customStyle="1" w:styleId="ListLabel444">
    <w:name w:val="ListLabel 444"/>
    <w:qFormat/>
    <w:rPr>
      <w:b/>
      <w:sz w:val="24"/>
    </w:rPr>
  </w:style>
  <w:style w:type="character" w:customStyle="1" w:styleId="ListLabel445">
    <w:name w:val="ListLabel 445"/>
    <w:qFormat/>
    <w:rPr>
      <w:rFonts w:ascii="Times New Roman" w:hAnsi="Times New Roman" w:cs="Courier New"/>
      <w:lang w:eastAsia="ja-JP"/>
    </w:rPr>
  </w:style>
  <w:style w:type="character" w:customStyle="1" w:styleId="ListLabel446">
    <w:name w:val="ListLabel 446"/>
    <w:qFormat/>
    <w:rPr>
      <w:rFonts w:ascii="Times New Roman" w:hAnsi="Times New Roman" w:cs="Wingdings"/>
    </w:rPr>
  </w:style>
  <w:style w:type="character" w:customStyle="1" w:styleId="ListLabel447">
    <w:name w:val="ListLabel 447"/>
    <w:qFormat/>
    <w:rPr>
      <w:rFonts w:cs="Symbol"/>
    </w:rPr>
  </w:style>
  <w:style w:type="character" w:customStyle="1" w:styleId="ListLabel448">
    <w:name w:val="ListLabel 448"/>
    <w:qFormat/>
    <w:rPr>
      <w:rFonts w:cs="Courier New"/>
      <w:lang w:eastAsia="ja-JP"/>
    </w:rPr>
  </w:style>
  <w:style w:type="character" w:customStyle="1" w:styleId="ListLabel449">
    <w:name w:val="ListLabel 449"/>
    <w:qFormat/>
    <w:rPr>
      <w:rFonts w:cs="Wingdings"/>
    </w:rPr>
  </w:style>
  <w:style w:type="character" w:customStyle="1" w:styleId="ListLabel450">
    <w:name w:val="ListLabel 450"/>
    <w:qFormat/>
    <w:rPr>
      <w:rFonts w:cs="Arial"/>
      <w:sz w:val="22"/>
      <w:szCs w:val="20"/>
      <w:lang w:val="en-US"/>
    </w:rPr>
  </w:style>
  <w:style w:type="character" w:customStyle="1" w:styleId="ListLabel451">
    <w:name w:val="ListLabel 451"/>
    <w:qFormat/>
    <w:rPr>
      <w:rFonts w:cs="Arial"/>
      <w:szCs w:val="20"/>
      <w:lang w:val="en-US"/>
    </w:rPr>
  </w:style>
  <w:style w:type="character" w:customStyle="1" w:styleId="ListLabel452">
    <w:name w:val="ListLabel 452"/>
    <w:qFormat/>
    <w:rPr>
      <w:rFonts w:cs="Arial"/>
      <w:szCs w:val="20"/>
      <w:lang w:val="en-US"/>
    </w:rPr>
  </w:style>
  <w:style w:type="character" w:customStyle="1" w:styleId="ListLabel453">
    <w:name w:val="ListLabel 453"/>
    <w:qFormat/>
    <w:rPr>
      <w:rFonts w:cs="Arial"/>
      <w:szCs w:val="20"/>
      <w:lang w:val="en-US"/>
    </w:rPr>
  </w:style>
  <w:style w:type="character" w:customStyle="1" w:styleId="ListLabel454">
    <w:name w:val="ListLabel 454"/>
    <w:qFormat/>
    <w:rPr>
      <w:rFonts w:ascii="Times New Roman" w:hAnsi="Times New Roman" w:cs="Arial"/>
      <w:szCs w:val="20"/>
      <w:lang w:val="en-US"/>
    </w:rPr>
  </w:style>
  <w:style w:type="character" w:customStyle="1" w:styleId="ListLabel455">
    <w:name w:val="ListLabel 455"/>
    <w:qFormat/>
    <w:rPr>
      <w:rFonts w:ascii="Times New Roman" w:hAnsi="Times New Roman" w:cs="Arial"/>
      <w:szCs w:val="20"/>
      <w:lang w:val="en-US"/>
    </w:rPr>
  </w:style>
  <w:style w:type="character" w:customStyle="1" w:styleId="ListLabel456">
    <w:name w:val="ListLabel 456"/>
    <w:qFormat/>
    <w:rPr>
      <w:rFonts w:ascii="Times New Roman" w:hAnsi="Times New Roman" w:cs="Arial"/>
      <w:szCs w:val="20"/>
      <w:lang w:val="en-US"/>
    </w:rPr>
  </w:style>
  <w:style w:type="character" w:customStyle="1" w:styleId="ListLabel457">
    <w:name w:val="ListLabel 457"/>
    <w:qFormat/>
    <w:rPr>
      <w:rFonts w:cs="Arial"/>
      <w:szCs w:val="20"/>
      <w:lang w:val="en-US"/>
    </w:rPr>
  </w:style>
  <w:style w:type="character" w:customStyle="1" w:styleId="ListLabel458">
    <w:name w:val="ListLabel 458"/>
    <w:qFormat/>
    <w:rPr>
      <w:rFonts w:cs="Arial"/>
      <w:szCs w:val="20"/>
      <w:lang w:val="en-US"/>
    </w:rPr>
  </w:style>
  <w:style w:type="character" w:customStyle="1" w:styleId="ListLabel459">
    <w:name w:val="ListLabel 459"/>
    <w:qFormat/>
    <w:rPr>
      <w:rFonts w:cs="Arial"/>
      <w:sz w:val="24"/>
    </w:rPr>
  </w:style>
  <w:style w:type="character" w:customStyle="1" w:styleId="ListLabel460">
    <w:name w:val="ListLabel 460"/>
    <w:qFormat/>
    <w:rPr>
      <w:rFonts w:cs="Wingdings"/>
      <w:sz w:val="22"/>
    </w:rPr>
  </w:style>
  <w:style w:type="character" w:customStyle="1" w:styleId="ListLabel461">
    <w:name w:val="ListLabel 461"/>
    <w:qFormat/>
    <w:rPr>
      <w:rFonts w:cs="Arial"/>
      <w:sz w:val="22"/>
    </w:rPr>
  </w:style>
  <w:style w:type="character" w:customStyle="1" w:styleId="ListLabel462">
    <w:name w:val="ListLabel 462"/>
    <w:qFormat/>
    <w:rPr>
      <w:rFonts w:cs="Wingdings"/>
    </w:rPr>
  </w:style>
  <w:style w:type="character" w:customStyle="1" w:styleId="ListLabel463">
    <w:name w:val="ListLabel 463"/>
    <w:qFormat/>
    <w:rPr>
      <w:rFonts w:ascii="Times New Roman" w:hAnsi="Times New Roman" w:cs="Wingdings"/>
      <w:sz w:val="22"/>
    </w:rPr>
  </w:style>
  <w:style w:type="character" w:customStyle="1" w:styleId="ListLabel464">
    <w:name w:val="ListLabel 464"/>
    <w:qFormat/>
    <w:rPr>
      <w:rFonts w:cs="Arial"/>
      <w:color w:val="000000"/>
      <w:lang w:eastAsia="ko-KR"/>
    </w:rPr>
  </w:style>
  <w:style w:type="character" w:customStyle="1" w:styleId="ListLabel465">
    <w:name w:val="ListLabel 465"/>
    <w:qFormat/>
    <w:rPr>
      <w:rFonts w:cs="Wingdings"/>
    </w:rPr>
  </w:style>
  <w:style w:type="character" w:customStyle="1" w:styleId="ListLabel466">
    <w:name w:val="ListLabel 466"/>
    <w:qFormat/>
    <w:rPr>
      <w:rFonts w:cs="Wingdings"/>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Wingdings"/>
    </w:rPr>
  </w:style>
  <w:style w:type="character" w:customStyle="1" w:styleId="ListLabel470">
    <w:name w:val="ListLabel 470"/>
    <w:qFormat/>
    <w:rPr>
      <w:rFonts w:cs="Wingdings"/>
    </w:rPr>
  </w:style>
  <w:style w:type="character" w:customStyle="1" w:styleId="ListLabel471">
    <w:name w:val="ListLabel 471"/>
    <w:qFormat/>
    <w:rPr>
      <w:rFonts w:cs="Wingdings"/>
    </w:rPr>
  </w:style>
  <w:style w:type="character" w:customStyle="1" w:styleId="ListLabel472">
    <w:name w:val="ListLabel 472"/>
    <w:qFormat/>
    <w:rPr>
      <w:rFonts w:ascii="Times New Roman" w:hAnsi="Times New Roman" w:cs="Times New Roman"/>
      <w:b/>
      <w:sz w:val="24"/>
    </w:rPr>
  </w:style>
  <w:style w:type="character" w:customStyle="1" w:styleId="ListLabel473">
    <w:name w:val="ListLabel 473"/>
    <w:qFormat/>
    <w:rPr>
      <w:b/>
      <w:sz w:val="24"/>
    </w:rPr>
  </w:style>
  <w:style w:type="character" w:customStyle="1" w:styleId="ListLabel474">
    <w:name w:val="ListLabel 474"/>
    <w:qFormat/>
    <w:rPr>
      <w:rFonts w:ascii="Times New Roman" w:hAnsi="Times New Roman" w:cs="Courier New"/>
      <w:lang w:eastAsia="ja-JP"/>
    </w:rPr>
  </w:style>
  <w:style w:type="character" w:customStyle="1" w:styleId="ListLabel475">
    <w:name w:val="ListLabel 475"/>
    <w:qFormat/>
    <w:rPr>
      <w:rFonts w:ascii="Times New Roman" w:hAnsi="Times New Roman" w:cs="Wingdings"/>
    </w:rPr>
  </w:style>
  <w:style w:type="character" w:customStyle="1" w:styleId="ListLabel476">
    <w:name w:val="ListLabel 476"/>
    <w:qFormat/>
    <w:rPr>
      <w:rFonts w:cs="Symbol"/>
    </w:rPr>
  </w:style>
  <w:style w:type="character" w:customStyle="1" w:styleId="ListLabel477">
    <w:name w:val="ListLabel 477"/>
    <w:qFormat/>
    <w:rPr>
      <w:rFonts w:cs="Courier New"/>
      <w:lang w:eastAsia="ja-JP"/>
    </w:rPr>
  </w:style>
  <w:style w:type="character" w:customStyle="1" w:styleId="ListLabel478">
    <w:name w:val="ListLabel 478"/>
    <w:qFormat/>
    <w:rPr>
      <w:rFonts w:cs="Wingdings"/>
    </w:rPr>
  </w:style>
  <w:style w:type="character" w:customStyle="1" w:styleId="ListLabel479">
    <w:name w:val="ListLabel 479"/>
    <w:qFormat/>
    <w:rPr>
      <w:rFonts w:cs="Arial"/>
      <w:sz w:val="22"/>
      <w:szCs w:val="20"/>
      <w:lang w:val="en-US"/>
    </w:rPr>
  </w:style>
  <w:style w:type="character" w:customStyle="1" w:styleId="ListLabel480">
    <w:name w:val="ListLabel 480"/>
    <w:qFormat/>
    <w:rPr>
      <w:rFonts w:cs="Arial"/>
      <w:szCs w:val="20"/>
      <w:lang w:val="en-US"/>
    </w:rPr>
  </w:style>
  <w:style w:type="character" w:customStyle="1" w:styleId="ListLabel481">
    <w:name w:val="ListLabel 481"/>
    <w:qFormat/>
    <w:rPr>
      <w:rFonts w:cs="Arial"/>
      <w:szCs w:val="20"/>
      <w:lang w:val="en-US"/>
    </w:rPr>
  </w:style>
  <w:style w:type="character" w:customStyle="1" w:styleId="ListLabel482">
    <w:name w:val="ListLabel 482"/>
    <w:qFormat/>
    <w:rPr>
      <w:rFonts w:cs="Arial"/>
      <w:szCs w:val="20"/>
      <w:lang w:val="en-US"/>
    </w:rPr>
  </w:style>
  <w:style w:type="character" w:customStyle="1" w:styleId="ListLabel483">
    <w:name w:val="ListLabel 483"/>
    <w:qFormat/>
    <w:rPr>
      <w:rFonts w:ascii="Times New Roman" w:hAnsi="Times New Roman" w:cs="Arial"/>
      <w:szCs w:val="20"/>
      <w:lang w:val="en-US"/>
    </w:rPr>
  </w:style>
  <w:style w:type="character" w:customStyle="1" w:styleId="ListLabel484">
    <w:name w:val="ListLabel 484"/>
    <w:qFormat/>
    <w:rPr>
      <w:rFonts w:ascii="Times New Roman" w:hAnsi="Times New Roman" w:cs="Arial"/>
      <w:szCs w:val="20"/>
      <w:lang w:val="en-US"/>
    </w:rPr>
  </w:style>
  <w:style w:type="character" w:customStyle="1" w:styleId="ListLabel485">
    <w:name w:val="ListLabel 485"/>
    <w:qFormat/>
    <w:rPr>
      <w:rFonts w:ascii="Times New Roman" w:hAnsi="Times New Roman" w:cs="Arial"/>
      <w:szCs w:val="20"/>
      <w:lang w:val="en-US"/>
    </w:rPr>
  </w:style>
  <w:style w:type="character" w:customStyle="1" w:styleId="ListLabel486">
    <w:name w:val="ListLabel 486"/>
    <w:qFormat/>
    <w:rPr>
      <w:rFonts w:cs="Arial"/>
      <w:szCs w:val="20"/>
      <w:lang w:val="en-US"/>
    </w:rPr>
  </w:style>
  <w:style w:type="character" w:customStyle="1" w:styleId="ListLabel487">
    <w:name w:val="ListLabel 487"/>
    <w:qFormat/>
    <w:rPr>
      <w:rFonts w:cs="Arial"/>
      <w:szCs w:val="20"/>
      <w:lang w:val="en-US"/>
    </w:rPr>
  </w:style>
  <w:style w:type="character" w:customStyle="1" w:styleId="ListLabel488">
    <w:name w:val="ListLabel 488"/>
    <w:qFormat/>
    <w:rPr>
      <w:rFonts w:cs="Arial"/>
      <w:sz w:val="24"/>
    </w:rPr>
  </w:style>
  <w:style w:type="character" w:customStyle="1" w:styleId="ListLabel489">
    <w:name w:val="ListLabel 489"/>
    <w:qFormat/>
    <w:rPr>
      <w:rFonts w:cs="Wingdings"/>
      <w:sz w:val="22"/>
    </w:rPr>
  </w:style>
  <w:style w:type="character" w:customStyle="1" w:styleId="ListLabel490">
    <w:name w:val="ListLabel 490"/>
    <w:qFormat/>
    <w:rPr>
      <w:rFonts w:cs="Arial"/>
      <w:sz w:val="22"/>
    </w:rPr>
  </w:style>
  <w:style w:type="character" w:customStyle="1" w:styleId="ListLabel491">
    <w:name w:val="ListLabel 491"/>
    <w:qFormat/>
    <w:rPr>
      <w:rFonts w:cs="Wingdings"/>
    </w:rPr>
  </w:style>
  <w:style w:type="character" w:customStyle="1" w:styleId="ListLabel492">
    <w:name w:val="ListLabel 492"/>
    <w:qFormat/>
    <w:rPr>
      <w:rFonts w:ascii="Times New Roman" w:hAnsi="Times New Roman" w:cs="Wingdings"/>
      <w:sz w:val="22"/>
    </w:rPr>
  </w:style>
  <w:style w:type="character" w:customStyle="1" w:styleId="ListLabel493">
    <w:name w:val="ListLabel 493"/>
    <w:qFormat/>
    <w:rPr>
      <w:rFonts w:cs="Arial"/>
      <w:color w:val="000000"/>
      <w:lang w:eastAsia="ko-KR"/>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cs="Wingdings"/>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ascii="Times New Roman" w:hAnsi="Times New Roman" w:cs="Times New Roman"/>
      <w:b/>
      <w:sz w:val="24"/>
    </w:rPr>
  </w:style>
  <w:style w:type="character" w:customStyle="1" w:styleId="ListLabel502">
    <w:name w:val="ListLabel 502"/>
    <w:qFormat/>
    <w:rPr>
      <w:b/>
      <w:sz w:val="24"/>
    </w:rPr>
  </w:style>
  <w:style w:type="character" w:customStyle="1" w:styleId="ListLabel503">
    <w:name w:val="ListLabel 503"/>
    <w:qFormat/>
    <w:rPr>
      <w:rFonts w:ascii="Times New Roman" w:hAnsi="Times New Roman" w:cs="Courier New"/>
      <w:lang w:eastAsia="ja-JP"/>
    </w:rPr>
  </w:style>
  <w:style w:type="character" w:customStyle="1" w:styleId="ListLabel504">
    <w:name w:val="ListLabel 504"/>
    <w:qFormat/>
    <w:rPr>
      <w:rFonts w:ascii="Times New Roman" w:hAnsi="Times New Roman" w:cs="Wingdings"/>
    </w:rPr>
  </w:style>
  <w:style w:type="character" w:customStyle="1" w:styleId="ListLabel505">
    <w:name w:val="ListLabel 505"/>
    <w:qFormat/>
    <w:rPr>
      <w:rFonts w:cs="Symbol"/>
    </w:rPr>
  </w:style>
  <w:style w:type="character" w:customStyle="1" w:styleId="ListLabel506">
    <w:name w:val="ListLabel 506"/>
    <w:qFormat/>
    <w:rPr>
      <w:rFonts w:cs="Courier New"/>
      <w:lang w:eastAsia="ja-JP"/>
    </w:rPr>
  </w:style>
  <w:style w:type="character" w:customStyle="1" w:styleId="ListLabel507">
    <w:name w:val="ListLabel 507"/>
    <w:qFormat/>
    <w:rPr>
      <w:rFonts w:cs="Wingdings"/>
    </w:rPr>
  </w:style>
  <w:style w:type="character" w:customStyle="1" w:styleId="ListLabel508">
    <w:name w:val="ListLabel 508"/>
    <w:qFormat/>
    <w:rPr>
      <w:rFonts w:cs="Arial"/>
      <w:sz w:val="22"/>
      <w:szCs w:val="20"/>
      <w:lang w:val="en-US"/>
    </w:rPr>
  </w:style>
  <w:style w:type="character" w:customStyle="1" w:styleId="ListLabel509">
    <w:name w:val="ListLabel 509"/>
    <w:qFormat/>
    <w:rPr>
      <w:rFonts w:cs="Arial"/>
      <w:szCs w:val="20"/>
      <w:lang w:val="en-US"/>
    </w:rPr>
  </w:style>
  <w:style w:type="character" w:customStyle="1" w:styleId="ListLabel510">
    <w:name w:val="ListLabel 510"/>
    <w:qFormat/>
    <w:rPr>
      <w:rFonts w:cs="Arial"/>
      <w:szCs w:val="20"/>
      <w:lang w:val="en-US"/>
    </w:rPr>
  </w:style>
  <w:style w:type="character" w:customStyle="1" w:styleId="ListLabel511">
    <w:name w:val="ListLabel 511"/>
    <w:qFormat/>
    <w:rPr>
      <w:rFonts w:cs="Arial"/>
      <w:szCs w:val="20"/>
      <w:lang w:val="en-US"/>
    </w:rPr>
  </w:style>
  <w:style w:type="character" w:customStyle="1" w:styleId="ListLabel512">
    <w:name w:val="ListLabel 512"/>
    <w:qFormat/>
    <w:rPr>
      <w:rFonts w:ascii="Times New Roman" w:hAnsi="Times New Roman" w:cs="Arial"/>
      <w:szCs w:val="20"/>
      <w:lang w:val="en-US"/>
    </w:rPr>
  </w:style>
  <w:style w:type="character" w:customStyle="1" w:styleId="ListLabel513">
    <w:name w:val="ListLabel 513"/>
    <w:qFormat/>
    <w:rPr>
      <w:rFonts w:ascii="Times New Roman" w:hAnsi="Times New Roman" w:cs="Arial"/>
      <w:szCs w:val="20"/>
      <w:lang w:val="en-US"/>
    </w:rPr>
  </w:style>
  <w:style w:type="character" w:customStyle="1" w:styleId="ListLabel514">
    <w:name w:val="ListLabel 514"/>
    <w:qFormat/>
    <w:rPr>
      <w:rFonts w:ascii="Times New Roman" w:hAnsi="Times New Roman" w:cs="Arial"/>
      <w:szCs w:val="20"/>
      <w:lang w:val="en-US"/>
    </w:rPr>
  </w:style>
  <w:style w:type="character" w:customStyle="1" w:styleId="ListLabel515">
    <w:name w:val="ListLabel 515"/>
    <w:qFormat/>
    <w:rPr>
      <w:rFonts w:cs="Arial"/>
      <w:szCs w:val="20"/>
      <w:lang w:val="en-US"/>
    </w:rPr>
  </w:style>
  <w:style w:type="character" w:customStyle="1" w:styleId="ListLabel516">
    <w:name w:val="ListLabel 516"/>
    <w:qFormat/>
    <w:rPr>
      <w:rFonts w:cs="Arial"/>
      <w:szCs w:val="20"/>
      <w:lang w:val="en-US"/>
    </w:rPr>
  </w:style>
  <w:style w:type="character" w:customStyle="1" w:styleId="ListLabel517">
    <w:name w:val="ListLabel 517"/>
    <w:qFormat/>
    <w:rPr>
      <w:rFonts w:cs="Arial"/>
      <w:sz w:val="24"/>
    </w:rPr>
  </w:style>
  <w:style w:type="character" w:customStyle="1" w:styleId="ListLabel518">
    <w:name w:val="ListLabel 518"/>
    <w:qFormat/>
    <w:rPr>
      <w:rFonts w:cs="Wingdings"/>
      <w:sz w:val="22"/>
    </w:rPr>
  </w:style>
  <w:style w:type="character" w:customStyle="1" w:styleId="ListLabel519">
    <w:name w:val="ListLabel 519"/>
    <w:qFormat/>
    <w:rPr>
      <w:rFonts w:cs="Arial"/>
      <w:sz w:val="22"/>
    </w:rPr>
  </w:style>
  <w:style w:type="character" w:customStyle="1" w:styleId="ListLabel520">
    <w:name w:val="ListLabel 520"/>
    <w:qFormat/>
    <w:rPr>
      <w:rFonts w:cs="Wingdings"/>
    </w:rPr>
  </w:style>
  <w:style w:type="character" w:customStyle="1" w:styleId="ListLabel521">
    <w:name w:val="ListLabel 521"/>
    <w:qFormat/>
    <w:rPr>
      <w:rFonts w:ascii="Times New Roman" w:hAnsi="Times New Roman" w:cs="Wingdings"/>
      <w:sz w:val="22"/>
    </w:rPr>
  </w:style>
  <w:style w:type="character" w:customStyle="1" w:styleId="ListLabel522">
    <w:name w:val="ListLabel 522"/>
    <w:qFormat/>
    <w:rPr>
      <w:rFonts w:cs="Arial"/>
      <w:color w:val="000000"/>
      <w:lang w:eastAsia="ko-KR"/>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Wingdings"/>
    </w:rPr>
  </w:style>
  <w:style w:type="character" w:customStyle="1" w:styleId="ListLabel527">
    <w:name w:val="ListLabel 527"/>
    <w:qFormat/>
    <w:rPr>
      <w:rFonts w:cs="Wingdings"/>
    </w:rPr>
  </w:style>
  <w:style w:type="character" w:customStyle="1" w:styleId="ListLabel528">
    <w:name w:val="ListLabel 528"/>
    <w:qFormat/>
    <w:rPr>
      <w:rFonts w:cs="Wingdings"/>
    </w:rPr>
  </w:style>
  <w:style w:type="character" w:customStyle="1" w:styleId="ListLabel529">
    <w:name w:val="ListLabel 529"/>
    <w:qFormat/>
    <w:rPr>
      <w:rFonts w:cs="Wingdings"/>
    </w:rPr>
  </w:style>
  <w:style w:type="character" w:customStyle="1" w:styleId="ListLabel530">
    <w:name w:val="ListLabel 530"/>
    <w:qFormat/>
    <w:rPr>
      <w:rFonts w:ascii="Times New Roman" w:hAnsi="Times New Roman" w:cs="Arial"/>
      <w:b/>
      <w:szCs w:val="20"/>
      <w:lang w:val="en-US"/>
    </w:rPr>
  </w:style>
  <w:style w:type="character" w:customStyle="1" w:styleId="ListLabel531">
    <w:name w:val="ListLabel 531"/>
    <w:qFormat/>
    <w:rPr>
      <w:rFonts w:ascii="Times New Roman" w:hAnsi="Times New Roman" w:cs="Times New Roman"/>
      <w:b/>
      <w:sz w:val="24"/>
    </w:rPr>
  </w:style>
  <w:style w:type="character" w:customStyle="1" w:styleId="ListLabel532">
    <w:name w:val="ListLabel 532"/>
    <w:qFormat/>
    <w:rPr>
      <w:b/>
      <w:sz w:val="24"/>
    </w:rPr>
  </w:style>
  <w:style w:type="character" w:customStyle="1" w:styleId="ListLabel533">
    <w:name w:val="ListLabel 533"/>
    <w:qFormat/>
    <w:rPr>
      <w:rFonts w:ascii="Times New Roman" w:hAnsi="Times New Roman" w:cs="Courier New"/>
      <w:lang w:eastAsia="ja-JP"/>
    </w:rPr>
  </w:style>
  <w:style w:type="character" w:customStyle="1" w:styleId="ListLabel534">
    <w:name w:val="ListLabel 534"/>
    <w:qFormat/>
    <w:rPr>
      <w:rFonts w:ascii="Times New Roman" w:hAnsi="Times New Roman" w:cs="Wingdings"/>
    </w:rPr>
  </w:style>
  <w:style w:type="character" w:customStyle="1" w:styleId="ListLabel535">
    <w:name w:val="ListLabel 535"/>
    <w:qFormat/>
    <w:rPr>
      <w:rFonts w:cs="Symbol"/>
    </w:rPr>
  </w:style>
  <w:style w:type="character" w:customStyle="1" w:styleId="ListLabel536">
    <w:name w:val="ListLabel 536"/>
    <w:qFormat/>
    <w:rPr>
      <w:rFonts w:cs="Courier New"/>
      <w:lang w:eastAsia="ja-JP"/>
    </w:rPr>
  </w:style>
  <w:style w:type="character" w:customStyle="1" w:styleId="ListLabel537">
    <w:name w:val="ListLabel 537"/>
    <w:qFormat/>
    <w:rPr>
      <w:rFonts w:cs="Wingdings"/>
    </w:rPr>
  </w:style>
  <w:style w:type="character" w:customStyle="1" w:styleId="ListLabel538">
    <w:name w:val="ListLabel 538"/>
    <w:qFormat/>
    <w:rPr>
      <w:rFonts w:cs="Arial"/>
      <w:sz w:val="22"/>
      <w:szCs w:val="20"/>
      <w:lang w:val="en-US"/>
    </w:rPr>
  </w:style>
  <w:style w:type="character" w:customStyle="1" w:styleId="ListLabel539">
    <w:name w:val="ListLabel 539"/>
    <w:qFormat/>
    <w:rPr>
      <w:rFonts w:cs="Arial"/>
      <w:szCs w:val="20"/>
      <w:lang w:val="en-US"/>
    </w:rPr>
  </w:style>
  <w:style w:type="character" w:customStyle="1" w:styleId="ListLabel540">
    <w:name w:val="ListLabel 540"/>
    <w:qFormat/>
    <w:rPr>
      <w:rFonts w:cs="Arial"/>
      <w:szCs w:val="20"/>
      <w:lang w:val="en-US"/>
    </w:rPr>
  </w:style>
  <w:style w:type="character" w:customStyle="1" w:styleId="ListLabel541">
    <w:name w:val="ListLabel 541"/>
    <w:qFormat/>
    <w:rPr>
      <w:rFonts w:cs="Arial"/>
      <w:szCs w:val="20"/>
      <w:lang w:val="en-US"/>
    </w:rPr>
  </w:style>
  <w:style w:type="character" w:customStyle="1" w:styleId="ListLabel542">
    <w:name w:val="ListLabel 542"/>
    <w:qFormat/>
    <w:rPr>
      <w:rFonts w:ascii="Times New Roman" w:hAnsi="Times New Roman" w:cs="Arial"/>
      <w:szCs w:val="20"/>
      <w:lang w:val="en-US"/>
    </w:rPr>
  </w:style>
  <w:style w:type="character" w:customStyle="1" w:styleId="ListLabel543">
    <w:name w:val="ListLabel 543"/>
    <w:qFormat/>
    <w:rPr>
      <w:rFonts w:ascii="Times New Roman" w:hAnsi="Times New Roman" w:cs="Arial"/>
      <w:szCs w:val="20"/>
      <w:lang w:val="en-US"/>
    </w:rPr>
  </w:style>
  <w:style w:type="character" w:customStyle="1" w:styleId="ListLabel544">
    <w:name w:val="ListLabel 544"/>
    <w:qFormat/>
    <w:rPr>
      <w:rFonts w:ascii="Times New Roman" w:hAnsi="Times New Roman" w:cs="Arial"/>
      <w:szCs w:val="20"/>
      <w:lang w:val="en-US"/>
    </w:rPr>
  </w:style>
  <w:style w:type="character" w:customStyle="1" w:styleId="ListLabel545">
    <w:name w:val="ListLabel 545"/>
    <w:qFormat/>
    <w:rPr>
      <w:rFonts w:cs="Arial"/>
      <w:szCs w:val="20"/>
      <w:lang w:val="en-US"/>
    </w:rPr>
  </w:style>
  <w:style w:type="character" w:customStyle="1" w:styleId="ListLabel546">
    <w:name w:val="ListLabel 546"/>
    <w:qFormat/>
    <w:rPr>
      <w:rFonts w:cs="Arial"/>
      <w:szCs w:val="20"/>
      <w:lang w:val="en-US"/>
    </w:rPr>
  </w:style>
  <w:style w:type="character" w:customStyle="1" w:styleId="ListLabel547">
    <w:name w:val="ListLabel 547"/>
    <w:qFormat/>
    <w:rPr>
      <w:rFonts w:cs="Arial"/>
      <w:sz w:val="24"/>
    </w:rPr>
  </w:style>
  <w:style w:type="character" w:customStyle="1" w:styleId="ListLabel548">
    <w:name w:val="ListLabel 548"/>
    <w:qFormat/>
    <w:rPr>
      <w:rFonts w:cs="Wingdings"/>
      <w:sz w:val="22"/>
    </w:rPr>
  </w:style>
  <w:style w:type="character" w:customStyle="1" w:styleId="ListLabel549">
    <w:name w:val="ListLabel 549"/>
    <w:qFormat/>
    <w:rPr>
      <w:rFonts w:cs="Arial"/>
      <w:sz w:val="22"/>
    </w:rPr>
  </w:style>
  <w:style w:type="character" w:customStyle="1" w:styleId="ListLabel550">
    <w:name w:val="ListLabel 550"/>
    <w:qFormat/>
    <w:rPr>
      <w:rFonts w:cs="Wingdings"/>
    </w:rPr>
  </w:style>
  <w:style w:type="character" w:customStyle="1" w:styleId="ListLabel551">
    <w:name w:val="ListLabel 551"/>
    <w:qFormat/>
    <w:rPr>
      <w:rFonts w:ascii="Times New Roman" w:hAnsi="Times New Roman" w:cs="Wingdings"/>
      <w:sz w:val="22"/>
    </w:rPr>
  </w:style>
  <w:style w:type="character" w:customStyle="1" w:styleId="ListLabel552">
    <w:name w:val="ListLabel 552"/>
    <w:qFormat/>
    <w:rPr>
      <w:rFonts w:cs="Arial"/>
      <w:color w:val="000000"/>
      <w:lang w:eastAsia="ko-KR"/>
    </w:rPr>
  </w:style>
  <w:style w:type="character" w:customStyle="1" w:styleId="ListLabel553">
    <w:name w:val="ListLabel 553"/>
    <w:qFormat/>
    <w:rPr>
      <w:rFonts w:cs="Wingdings"/>
    </w:rPr>
  </w:style>
  <w:style w:type="character" w:customStyle="1" w:styleId="ListLabel554">
    <w:name w:val="ListLabel 554"/>
    <w:qFormat/>
    <w:rPr>
      <w:rFonts w:cs="Wingdings"/>
    </w:rPr>
  </w:style>
  <w:style w:type="character" w:customStyle="1" w:styleId="ListLabel555">
    <w:name w:val="ListLabel 555"/>
    <w:qFormat/>
    <w:rPr>
      <w:rFonts w:cs="Wingdings"/>
    </w:rPr>
  </w:style>
  <w:style w:type="character" w:customStyle="1" w:styleId="ListLabel556">
    <w:name w:val="ListLabel 556"/>
    <w:qFormat/>
    <w:rPr>
      <w:rFonts w:cs="Wingdings"/>
    </w:rPr>
  </w:style>
  <w:style w:type="character" w:customStyle="1" w:styleId="ListLabel557">
    <w:name w:val="ListLabel 557"/>
    <w:qFormat/>
    <w:rPr>
      <w:rFonts w:cs="Wingdings"/>
    </w:rPr>
  </w:style>
  <w:style w:type="character" w:customStyle="1" w:styleId="ListLabel558">
    <w:name w:val="ListLabel 558"/>
    <w:qFormat/>
    <w:rPr>
      <w:rFonts w:cs="Wingdings"/>
    </w:rPr>
  </w:style>
  <w:style w:type="character" w:customStyle="1" w:styleId="ListLabel559">
    <w:name w:val="ListLabel 559"/>
    <w:qFormat/>
    <w:rPr>
      <w:rFonts w:cs="Wingdings"/>
    </w:rPr>
  </w:style>
  <w:style w:type="character" w:customStyle="1" w:styleId="ListLabel560">
    <w:name w:val="ListLabel 560"/>
    <w:qFormat/>
    <w:rPr>
      <w:rFonts w:ascii="Times New Roman" w:hAnsi="Times New Roman" w:cs="Arial"/>
      <w:b/>
      <w:szCs w:val="20"/>
      <w:lang w:val="en-US"/>
    </w:rPr>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WW8Num84z0">
    <w:name w:val="WW8Num84z0"/>
    <w:qFormat/>
    <w:rPr>
      <w:rFonts w:ascii="Arial" w:hAnsi="Arial" w:cs="Arial"/>
    </w:rPr>
  </w:style>
  <w:style w:type="character" w:customStyle="1" w:styleId="WW8Num5z0">
    <w:name w:val="WW8Num5z0"/>
    <w:qFormat/>
    <w:rPr>
      <w:rFonts w:ascii="Times;Times New Roman" w:hAnsi="Times;Times New Roman" w:cs="Times;Times New Roman"/>
    </w:rPr>
  </w:style>
  <w:style w:type="character" w:customStyle="1" w:styleId="ListLabel561">
    <w:name w:val="ListLabel 561"/>
    <w:qFormat/>
    <w:rPr>
      <w:rFonts w:ascii="Times New Roman" w:hAnsi="Times New Roman" w:cs="Times New Roman"/>
      <w:b/>
      <w:sz w:val="24"/>
    </w:rPr>
  </w:style>
  <w:style w:type="character" w:customStyle="1" w:styleId="ListLabel562">
    <w:name w:val="ListLabel 562"/>
    <w:qFormat/>
    <w:rPr>
      <w:b/>
      <w:sz w:val="24"/>
    </w:rPr>
  </w:style>
  <w:style w:type="character" w:customStyle="1" w:styleId="ListLabel563">
    <w:name w:val="ListLabel 563"/>
    <w:qFormat/>
    <w:rPr>
      <w:rFonts w:ascii="Times New Roman" w:hAnsi="Times New Roman" w:cs="Symbol"/>
      <w:b/>
      <w:color w:val="000000"/>
      <w:sz w:val="24"/>
      <w:szCs w:val="21"/>
      <w:lang w:eastAsia="zh-CN"/>
    </w:rPr>
  </w:style>
  <w:style w:type="character" w:customStyle="1" w:styleId="ListLabel564">
    <w:name w:val="ListLabel 564"/>
    <w:qFormat/>
    <w:rPr>
      <w:rFonts w:ascii="Times New Roman" w:hAnsi="Times New Roman" w:cs="Courier New"/>
      <w:b/>
      <w:color w:val="000000"/>
      <w:sz w:val="24"/>
      <w:szCs w:val="21"/>
      <w:lang w:eastAsia="zh-CN"/>
    </w:rPr>
  </w:style>
  <w:style w:type="character" w:customStyle="1" w:styleId="ListLabel565">
    <w:name w:val="ListLabel 565"/>
    <w:qFormat/>
    <w:rPr>
      <w:rFonts w:cs="Wingdings"/>
    </w:rPr>
  </w:style>
  <w:style w:type="character" w:customStyle="1" w:styleId="ListLabel566">
    <w:name w:val="ListLabel 566"/>
    <w:qFormat/>
    <w:rPr>
      <w:rFonts w:cs="Symbol"/>
      <w:color w:val="000000"/>
      <w:szCs w:val="21"/>
      <w:lang w:eastAsia="zh-CN"/>
    </w:rPr>
  </w:style>
  <w:style w:type="character" w:customStyle="1" w:styleId="ListLabel567">
    <w:name w:val="ListLabel 567"/>
    <w:qFormat/>
    <w:rPr>
      <w:rFonts w:cs="Courier New"/>
      <w:color w:val="000000"/>
      <w:szCs w:val="21"/>
      <w:lang w:eastAsia="zh-CN"/>
    </w:rPr>
  </w:style>
  <w:style w:type="character" w:customStyle="1" w:styleId="ListLabel568">
    <w:name w:val="ListLabel 568"/>
    <w:qFormat/>
    <w:rPr>
      <w:rFonts w:cs="Wingdings"/>
    </w:rPr>
  </w:style>
  <w:style w:type="character" w:customStyle="1" w:styleId="ListLabel569">
    <w:name w:val="ListLabel 569"/>
    <w:qFormat/>
    <w:rPr>
      <w:rFonts w:cs="Symbol"/>
      <w:color w:val="000000"/>
      <w:szCs w:val="21"/>
      <w:lang w:eastAsia="zh-CN"/>
    </w:rPr>
  </w:style>
  <w:style w:type="character" w:customStyle="1" w:styleId="ListLabel570">
    <w:name w:val="ListLabel 570"/>
    <w:qFormat/>
    <w:rPr>
      <w:rFonts w:cs="Courier New"/>
      <w:color w:val="000000"/>
      <w:szCs w:val="21"/>
      <w:lang w:eastAsia="zh-CN"/>
    </w:rPr>
  </w:style>
  <w:style w:type="character" w:customStyle="1" w:styleId="ListLabel571">
    <w:name w:val="ListLabel 571"/>
    <w:qFormat/>
    <w:rPr>
      <w:rFonts w:cs="Wingdings"/>
    </w:rPr>
  </w:style>
  <w:style w:type="character" w:customStyle="1" w:styleId="ListLabel572">
    <w:name w:val="ListLabel 572"/>
    <w:qFormat/>
    <w:rPr>
      <w:rFonts w:cs="Arial"/>
    </w:rPr>
  </w:style>
  <w:style w:type="character" w:customStyle="1" w:styleId="ListLabel573">
    <w:name w:val="ListLabel 573"/>
    <w:qFormat/>
    <w:rPr>
      <w:rFonts w:ascii="Times New Roman" w:hAnsi="Times New Roman" w:cs="Arial"/>
      <w:b/>
      <w:sz w:val="24"/>
    </w:rPr>
  </w:style>
  <w:style w:type="character" w:customStyle="1" w:styleId="ListLabel574">
    <w:name w:val="ListLabel 574"/>
    <w:qFormat/>
    <w:rPr>
      <w:rFonts w:cs="Arial"/>
    </w:rPr>
  </w:style>
  <w:style w:type="character" w:customStyle="1" w:styleId="ListLabel575">
    <w:name w:val="ListLabel 575"/>
    <w:qFormat/>
    <w:rPr>
      <w:rFonts w:cs="Arial"/>
    </w:rPr>
  </w:style>
  <w:style w:type="character" w:customStyle="1" w:styleId="ListLabel576">
    <w:name w:val="ListLabel 576"/>
    <w:qFormat/>
    <w:rPr>
      <w:rFonts w:cs="Arial"/>
    </w:rPr>
  </w:style>
  <w:style w:type="character" w:customStyle="1" w:styleId="ListLabel577">
    <w:name w:val="ListLabel 577"/>
    <w:qFormat/>
    <w:rPr>
      <w:rFonts w:cs="Arial"/>
    </w:rPr>
  </w:style>
  <w:style w:type="character" w:customStyle="1" w:styleId="ListLabel578">
    <w:name w:val="ListLabel 578"/>
    <w:qFormat/>
    <w:rPr>
      <w:rFonts w:cs="Arial"/>
    </w:rPr>
  </w:style>
  <w:style w:type="character" w:customStyle="1" w:styleId="ListLabel579">
    <w:name w:val="ListLabel 579"/>
    <w:qFormat/>
    <w:rPr>
      <w:rFonts w:cs="Arial"/>
    </w:rPr>
  </w:style>
  <w:style w:type="character" w:customStyle="1" w:styleId="ListLabel580">
    <w:name w:val="ListLabel 580"/>
    <w:qFormat/>
    <w:rPr>
      <w:rFonts w:cs="Arial"/>
    </w:rPr>
  </w:style>
  <w:style w:type="character" w:customStyle="1" w:styleId="ListLabel581">
    <w:name w:val="ListLabel 581"/>
    <w:qFormat/>
    <w:rPr>
      <w:rFonts w:ascii="Times New Roman" w:hAnsi="Times New Roman" w:cs="Times;Times New Roman"/>
      <w:b/>
      <w:sz w:val="24"/>
    </w:rPr>
  </w:style>
  <w:style w:type="character" w:customStyle="1" w:styleId="Bullets">
    <w:name w:val="Bullets"/>
    <w:qFormat/>
    <w:rPr>
      <w:rFonts w:ascii="OpenSymbol" w:eastAsia="OpenSymbol" w:hAnsi="OpenSymbol" w:cs="OpenSymbol"/>
    </w:rPr>
  </w:style>
  <w:style w:type="character" w:customStyle="1" w:styleId="ListLabel582">
    <w:name w:val="ListLabel 582"/>
    <w:qFormat/>
    <w:rPr>
      <w:rFonts w:ascii="Times New Roman" w:hAnsi="Times New Roman" w:cs="Times New Roman"/>
      <w:b/>
      <w:sz w:val="24"/>
    </w:rPr>
  </w:style>
  <w:style w:type="character" w:customStyle="1" w:styleId="ListLabel583">
    <w:name w:val="ListLabel 583"/>
    <w:qFormat/>
    <w:rPr>
      <w:b/>
      <w:sz w:val="24"/>
    </w:rPr>
  </w:style>
  <w:style w:type="character" w:customStyle="1" w:styleId="ListLabel584">
    <w:name w:val="ListLabel 584"/>
    <w:qFormat/>
    <w:rPr>
      <w:rFonts w:ascii="Times New Roman" w:hAnsi="Times New Roman" w:cs="Symbol"/>
      <w:b/>
      <w:color w:val="000000"/>
      <w:sz w:val="24"/>
      <w:szCs w:val="21"/>
      <w:lang w:eastAsia="zh-CN"/>
    </w:rPr>
  </w:style>
  <w:style w:type="character" w:customStyle="1" w:styleId="ListLabel585">
    <w:name w:val="ListLabel 585"/>
    <w:qFormat/>
    <w:rPr>
      <w:rFonts w:ascii="Times New Roman" w:hAnsi="Times New Roman" w:cs="Courier New"/>
      <w:b/>
      <w:color w:val="000000"/>
      <w:sz w:val="24"/>
      <w:szCs w:val="21"/>
      <w:lang w:eastAsia="zh-CN"/>
    </w:rPr>
  </w:style>
  <w:style w:type="character" w:customStyle="1" w:styleId="ListLabel586">
    <w:name w:val="ListLabel 586"/>
    <w:qFormat/>
    <w:rPr>
      <w:rFonts w:cs="Wingdings"/>
    </w:rPr>
  </w:style>
  <w:style w:type="character" w:customStyle="1" w:styleId="ListLabel587">
    <w:name w:val="ListLabel 587"/>
    <w:qFormat/>
    <w:rPr>
      <w:rFonts w:cs="Symbol"/>
      <w:color w:val="000000"/>
      <w:szCs w:val="21"/>
      <w:lang w:eastAsia="zh-CN"/>
    </w:rPr>
  </w:style>
  <w:style w:type="character" w:customStyle="1" w:styleId="ListLabel588">
    <w:name w:val="ListLabel 588"/>
    <w:qFormat/>
    <w:rPr>
      <w:rFonts w:cs="Courier New"/>
      <w:color w:val="000000"/>
      <w:szCs w:val="21"/>
      <w:lang w:eastAsia="zh-CN"/>
    </w:rPr>
  </w:style>
  <w:style w:type="character" w:customStyle="1" w:styleId="ListLabel589">
    <w:name w:val="ListLabel 589"/>
    <w:qFormat/>
    <w:rPr>
      <w:rFonts w:cs="Wingdings"/>
    </w:rPr>
  </w:style>
  <w:style w:type="character" w:customStyle="1" w:styleId="ListLabel590">
    <w:name w:val="ListLabel 590"/>
    <w:qFormat/>
    <w:rPr>
      <w:rFonts w:cs="Symbol"/>
      <w:color w:val="000000"/>
      <w:szCs w:val="21"/>
      <w:lang w:eastAsia="zh-CN"/>
    </w:rPr>
  </w:style>
  <w:style w:type="character" w:customStyle="1" w:styleId="ListLabel591">
    <w:name w:val="ListLabel 591"/>
    <w:qFormat/>
    <w:rPr>
      <w:rFonts w:cs="Courier New"/>
      <w:color w:val="000000"/>
      <w:szCs w:val="21"/>
      <w:lang w:eastAsia="zh-CN"/>
    </w:rPr>
  </w:style>
  <w:style w:type="character" w:customStyle="1" w:styleId="ListLabel592">
    <w:name w:val="ListLabel 592"/>
    <w:qFormat/>
    <w:rPr>
      <w:rFonts w:cs="Wingdings"/>
    </w:rPr>
  </w:style>
  <w:style w:type="character" w:customStyle="1" w:styleId="ListLabel593">
    <w:name w:val="ListLabel 593"/>
    <w:qFormat/>
    <w:rPr>
      <w:rFonts w:cs="Arial"/>
    </w:rPr>
  </w:style>
  <w:style w:type="character" w:customStyle="1" w:styleId="ListLabel594">
    <w:name w:val="ListLabel 594"/>
    <w:qFormat/>
    <w:rPr>
      <w:rFonts w:ascii="Times New Roman" w:hAnsi="Times New Roman" w:cs="Arial"/>
      <w:b/>
      <w:sz w:val="24"/>
    </w:rPr>
  </w:style>
  <w:style w:type="character" w:customStyle="1" w:styleId="ListLabel595">
    <w:name w:val="ListLabel 595"/>
    <w:qFormat/>
    <w:rPr>
      <w:rFonts w:cs="Arial"/>
    </w:rPr>
  </w:style>
  <w:style w:type="character" w:customStyle="1" w:styleId="ListLabel596">
    <w:name w:val="ListLabel 596"/>
    <w:qFormat/>
    <w:rPr>
      <w:rFonts w:cs="Arial"/>
    </w:rPr>
  </w:style>
  <w:style w:type="character" w:customStyle="1" w:styleId="ListLabel597">
    <w:name w:val="ListLabel 597"/>
    <w:qFormat/>
    <w:rPr>
      <w:rFonts w:cs="Arial"/>
    </w:rPr>
  </w:style>
  <w:style w:type="character" w:customStyle="1" w:styleId="ListLabel598">
    <w:name w:val="ListLabel 598"/>
    <w:qFormat/>
    <w:rPr>
      <w:rFonts w:cs="Arial"/>
    </w:rPr>
  </w:style>
  <w:style w:type="character" w:customStyle="1" w:styleId="ListLabel599">
    <w:name w:val="ListLabel 599"/>
    <w:qFormat/>
    <w:rPr>
      <w:rFonts w:cs="Arial"/>
    </w:rPr>
  </w:style>
  <w:style w:type="character" w:customStyle="1" w:styleId="ListLabel600">
    <w:name w:val="ListLabel 600"/>
    <w:qFormat/>
    <w:rPr>
      <w:rFonts w:cs="Arial"/>
    </w:rPr>
  </w:style>
  <w:style w:type="character" w:customStyle="1" w:styleId="ListLabel601">
    <w:name w:val="ListLabel 601"/>
    <w:qFormat/>
    <w:rPr>
      <w:rFonts w:cs="Arial"/>
    </w:rPr>
  </w:style>
  <w:style w:type="character" w:customStyle="1" w:styleId="ListLabel602">
    <w:name w:val="ListLabel 602"/>
    <w:qFormat/>
    <w:rPr>
      <w:rFonts w:cs="Times;Times New Roman"/>
      <w:b/>
      <w:sz w:val="24"/>
    </w:rPr>
  </w:style>
  <w:style w:type="character" w:customStyle="1" w:styleId="ListLabel603">
    <w:name w:val="ListLabel 603"/>
    <w:qFormat/>
    <w:rPr>
      <w:rFonts w:ascii="Times New Roman" w:hAnsi="Times New Roman" w:cs="OpenSymbol"/>
      <w:b/>
      <w:sz w:val="24"/>
    </w:rPr>
  </w:style>
  <w:style w:type="character" w:customStyle="1" w:styleId="ListLabel604">
    <w:name w:val="ListLabel 604"/>
    <w:qFormat/>
    <w:rPr>
      <w:rFonts w:ascii="Times New Roman" w:hAnsi="Times New Roman" w:cs="OpenSymbol"/>
      <w:b/>
      <w:sz w:val="24"/>
    </w:rPr>
  </w:style>
  <w:style w:type="character" w:customStyle="1" w:styleId="ListLabel605">
    <w:name w:val="ListLabel 605"/>
    <w:qFormat/>
    <w:rPr>
      <w:rFonts w:ascii="Times New Roman" w:hAnsi="Times New Roman" w:cs="OpenSymbol"/>
      <w:b/>
      <w:sz w:val="24"/>
    </w:rPr>
  </w:style>
  <w:style w:type="character" w:customStyle="1" w:styleId="ListLabel606">
    <w:name w:val="ListLabel 606"/>
    <w:qFormat/>
    <w:rPr>
      <w:rFonts w:cs="OpenSymbol"/>
    </w:rPr>
  </w:style>
  <w:style w:type="character" w:customStyle="1" w:styleId="ListLabel607">
    <w:name w:val="ListLabel 607"/>
    <w:qFormat/>
    <w:rPr>
      <w:rFonts w:cs="OpenSymbol"/>
    </w:rPr>
  </w:style>
  <w:style w:type="character" w:customStyle="1" w:styleId="ListLabel608">
    <w:name w:val="ListLabel 608"/>
    <w:qFormat/>
    <w:rPr>
      <w:rFonts w:cs="OpenSymbol"/>
    </w:rPr>
  </w:style>
  <w:style w:type="character" w:customStyle="1" w:styleId="ListLabel609">
    <w:name w:val="ListLabel 609"/>
    <w:qFormat/>
    <w:rPr>
      <w:rFonts w:cs="OpenSymbol"/>
    </w:rPr>
  </w:style>
  <w:style w:type="character" w:customStyle="1" w:styleId="ListLabel610">
    <w:name w:val="ListLabel 610"/>
    <w:qFormat/>
    <w:rPr>
      <w:rFonts w:cs="OpenSymbol"/>
    </w:rPr>
  </w:style>
  <w:style w:type="character" w:customStyle="1" w:styleId="ListLabel611">
    <w:name w:val="ListLabel 611"/>
    <w:qFormat/>
    <w:rPr>
      <w:rFonts w:cs="OpenSymbol"/>
    </w:rPr>
  </w:style>
  <w:style w:type="character" w:customStyle="1" w:styleId="ListLabel612">
    <w:name w:val="ListLabel 612"/>
    <w:qFormat/>
    <w:rPr>
      <w:rFonts w:ascii="Times New Roman" w:hAnsi="Times New Roman" w:cs="Times New Roman"/>
      <w:b/>
      <w:sz w:val="24"/>
    </w:rPr>
  </w:style>
  <w:style w:type="character" w:customStyle="1" w:styleId="ListLabel613">
    <w:name w:val="ListLabel 613"/>
    <w:qFormat/>
    <w:rPr>
      <w:b/>
      <w:sz w:val="24"/>
    </w:rPr>
  </w:style>
  <w:style w:type="character" w:customStyle="1" w:styleId="ListLabel614">
    <w:name w:val="ListLabel 614"/>
    <w:qFormat/>
    <w:rPr>
      <w:rFonts w:ascii="Times New Roman" w:hAnsi="Times New Roman" w:cs="Symbol"/>
      <w:b/>
      <w:color w:val="000000"/>
      <w:sz w:val="24"/>
      <w:szCs w:val="21"/>
      <w:lang w:eastAsia="zh-CN"/>
    </w:rPr>
  </w:style>
  <w:style w:type="character" w:customStyle="1" w:styleId="ListLabel615">
    <w:name w:val="ListLabel 615"/>
    <w:qFormat/>
    <w:rPr>
      <w:rFonts w:ascii="Times New Roman" w:hAnsi="Times New Roman" w:cs="Courier New"/>
      <w:b/>
      <w:color w:val="000000"/>
      <w:sz w:val="24"/>
      <w:szCs w:val="21"/>
      <w:lang w:eastAsia="zh-CN"/>
    </w:rPr>
  </w:style>
  <w:style w:type="character" w:customStyle="1" w:styleId="ListLabel616">
    <w:name w:val="ListLabel 616"/>
    <w:qFormat/>
    <w:rPr>
      <w:rFonts w:cs="Wingdings"/>
    </w:rPr>
  </w:style>
  <w:style w:type="character" w:customStyle="1" w:styleId="ListLabel617">
    <w:name w:val="ListLabel 617"/>
    <w:qFormat/>
    <w:rPr>
      <w:rFonts w:cs="Symbol"/>
      <w:color w:val="000000"/>
      <w:szCs w:val="21"/>
      <w:lang w:eastAsia="zh-CN"/>
    </w:rPr>
  </w:style>
  <w:style w:type="character" w:customStyle="1" w:styleId="ListLabel618">
    <w:name w:val="ListLabel 618"/>
    <w:qFormat/>
    <w:rPr>
      <w:rFonts w:cs="Courier New"/>
      <w:color w:val="000000"/>
      <w:szCs w:val="21"/>
      <w:lang w:eastAsia="zh-CN"/>
    </w:rPr>
  </w:style>
  <w:style w:type="character" w:customStyle="1" w:styleId="ListLabel619">
    <w:name w:val="ListLabel 619"/>
    <w:qFormat/>
    <w:rPr>
      <w:rFonts w:cs="Wingdings"/>
    </w:rPr>
  </w:style>
  <w:style w:type="character" w:customStyle="1" w:styleId="ListLabel620">
    <w:name w:val="ListLabel 620"/>
    <w:qFormat/>
    <w:rPr>
      <w:rFonts w:cs="Symbol"/>
      <w:color w:val="000000"/>
      <w:szCs w:val="21"/>
      <w:lang w:eastAsia="zh-CN"/>
    </w:rPr>
  </w:style>
  <w:style w:type="character" w:customStyle="1" w:styleId="ListLabel621">
    <w:name w:val="ListLabel 621"/>
    <w:qFormat/>
    <w:rPr>
      <w:rFonts w:cs="Courier New"/>
      <w:color w:val="000000"/>
      <w:szCs w:val="21"/>
      <w:lang w:eastAsia="zh-CN"/>
    </w:rPr>
  </w:style>
  <w:style w:type="character" w:customStyle="1" w:styleId="ListLabel622">
    <w:name w:val="ListLabel 622"/>
    <w:qFormat/>
    <w:rPr>
      <w:rFonts w:cs="Wingdings"/>
    </w:rPr>
  </w:style>
  <w:style w:type="character" w:customStyle="1" w:styleId="ListLabel623">
    <w:name w:val="ListLabel 623"/>
    <w:qFormat/>
    <w:rPr>
      <w:rFonts w:cs="Times;Times New Roman"/>
      <w:b/>
      <w:sz w:val="24"/>
    </w:rPr>
  </w:style>
  <w:style w:type="character" w:customStyle="1" w:styleId="ListLabel624">
    <w:name w:val="ListLabel 624"/>
    <w:qFormat/>
    <w:rPr>
      <w:rFonts w:ascii="Times New Roman" w:hAnsi="Times New Roman" w:cs="OpenSymbol"/>
      <w:b/>
      <w:sz w:val="24"/>
    </w:rPr>
  </w:style>
  <w:style w:type="character" w:customStyle="1" w:styleId="ListLabel625">
    <w:name w:val="ListLabel 625"/>
    <w:qFormat/>
    <w:rPr>
      <w:rFonts w:ascii="Times New Roman" w:hAnsi="Times New Roman" w:cs="OpenSymbol"/>
      <w:b/>
      <w:sz w:val="24"/>
    </w:rPr>
  </w:style>
  <w:style w:type="character" w:customStyle="1" w:styleId="ListLabel626">
    <w:name w:val="ListLabel 626"/>
    <w:qFormat/>
    <w:rPr>
      <w:rFonts w:ascii="Times New Roman" w:hAnsi="Times New Roman" w:cs="OpenSymbol"/>
      <w:b/>
      <w:sz w:val="24"/>
    </w:rPr>
  </w:style>
  <w:style w:type="character" w:customStyle="1" w:styleId="ListLabel627">
    <w:name w:val="ListLabel 627"/>
    <w:qFormat/>
    <w:rPr>
      <w:rFonts w:cs="OpenSymbol"/>
    </w:rPr>
  </w:style>
  <w:style w:type="character" w:customStyle="1" w:styleId="ListLabel628">
    <w:name w:val="ListLabel 628"/>
    <w:qFormat/>
    <w:rPr>
      <w:rFonts w:cs="OpenSymbol"/>
    </w:rPr>
  </w:style>
  <w:style w:type="character" w:customStyle="1" w:styleId="ListLabel629">
    <w:name w:val="ListLabel 629"/>
    <w:qFormat/>
    <w:rPr>
      <w:rFonts w:cs="OpenSymbol"/>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ascii="Times New Roman" w:hAnsi="Times New Roman" w:cs="Times New Roman"/>
      <w:b/>
      <w:sz w:val="24"/>
    </w:rPr>
  </w:style>
  <w:style w:type="character" w:customStyle="1" w:styleId="ListLabel634">
    <w:name w:val="ListLabel 634"/>
    <w:qFormat/>
    <w:rPr>
      <w:b/>
      <w:sz w:val="24"/>
    </w:rPr>
  </w:style>
  <w:style w:type="character" w:customStyle="1" w:styleId="ListLabel635">
    <w:name w:val="ListLabel 635"/>
    <w:qFormat/>
    <w:rPr>
      <w:rFonts w:ascii="Times New Roman" w:hAnsi="Times New Roman" w:cs="Symbol"/>
      <w:b/>
      <w:color w:val="000000"/>
      <w:sz w:val="24"/>
      <w:szCs w:val="21"/>
      <w:lang w:eastAsia="zh-CN"/>
    </w:rPr>
  </w:style>
  <w:style w:type="character" w:customStyle="1" w:styleId="ListLabel636">
    <w:name w:val="ListLabel 636"/>
    <w:qFormat/>
    <w:rPr>
      <w:rFonts w:ascii="Times New Roman" w:hAnsi="Times New Roman" w:cs="Courier New"/>
      <w:b/>
      <w:color w:val="000000"/>
      <w:sz w:val="24"/>
      <w:szCs w:val="21"/>
      <w:lang w:eastAsia="zh-CN"/>
    </w:rPr>
  </w:style>
  <w:style w:type="character" w:customStyle="1" w:styleId="ListLabel637">
    <w:name w:val="ListLabel 637"/>
    <w:qFormat/>
    <w:rPr>
      <w:rFonts w:cs="Wingdings"/>
    </w:rPr>
  </w:style>
  <w:style w:type="character" w:customStyle="1" w:styleId="ListLabel638">
    <w:name w:val="ListLabel 638"/>
    <w:qFormat/>
    <w:rPr>
      <w:rFonts w:cs="Symbol"/>
      <w:color w:val="000000"/>
      <w:szCs w:val="21"/>
      <w:lang w:eastAsia="zh-CN"/>
    </w:rPr>
  </w:style>
  <w:style w:type="character" w:customStyle="1" w:styleId="ListLabel639">
    <w:name w:val="ListLabel 639"/>
    <w:qFormat/>
    <w:rPr>
      <w:rFonts w:cs="Courier New"/>
      <w:color w:val="000000"/>
      <w:szCs w:val="21"/>
      <w:lang w:eastAsia="zh-CN"/>
    </w:rPr>
  </w:style>
  <w:style w:type="character" w:customStyle="1" w:styleId="ListLabel640">
    <w:name w:val="ListLabel 640"/>
    <w:qFormat/>
    <w:rPr>
      <w:rFonts w:cs="Wingdings"/>
    </w:rPr>
  </w:style>
  <w:style w:type="character" w:customStyle="1" w:styleId="ListLabel641">
    <w:name w:val="ListLabel 641"/>
    <w:qFormat/>
    <w:rPr>
      <w:rFonts w:cs="Symbol"/>
      <w:color w:val="000000"/>
      <w:szCs w:val="21"/>
      <w:lang w:eastAsia="zh-CN"/>
    </w:rPr>
  </w:style>
  <w:style w:type="character" w:customStyle="1" w:styleId="ListLabel642">
    <w:name w:val="ListLabel 642"/>
    <w:qFormat/>
    <w:rPr>
      <w:rFonts w:cs="Courier New"/>
      <w:color w:val="000000"/>
      <w:szCs w:val="21"/>
      <w:lang w:eastAsia="zh-CN"/>
    </w:rPr>
  </w:style>
  <w:style w:type="character" w:customStyle="1" w:styleId="ListLabel643">
    <w:name w:val="ListLabel 643"/>
    <w:qFormat/>
    <w:rPr>
      <w:rFonts w:cs="Wingdings"/>
    </w:rPr>
  </w:style>
  <w:style w:type="character" w:customStyle="1" w:styleId="ListLabel644">
    <w:name w:val="ListLabel 644"/>
    <w:qFormat/>
    <w:rPr>
      <w:rFonts w:cs="Times;Times New Roman"/>
      <w:b/>
      <w:sz w:val="24"/>
    </w:rPr>
  </w:style>
  <w:style w:type="character" w:customStyle="1" w:styleId="ListLabel645">
    <w:name w:val="ListLabel 645"/>
    <w:qFormat/>
    <w:rPr>
      <w:rFonts w:ascii="Times New Roman" w:hAnsi="Times New Roman" w:cs="OpenSymbol"/>
      <w:b/>
      <w:sz w:val="24"/>
    </w:rPr>
  </w:style>
  <w:style w:type="character" w:customStyle="1" w:styleId="ListLabel646">
    <w:name w:val="ListLabel 646"/>
    <w:qFormat/>
    <w:rPr>
      <w:rFonts w:ascii="Times New Roman" w:hAnsi="Times New Roman" w:cs="OpenSymbol"/>
      <w:b/>
      <w:sz w:val="24"/>
    </w:rPr>
  </w:style>
  <w:style w:type="character" w:customStyle="1" w:styleId="ListLabel647">
    <w:name w:val="ListLabel 647"/>
    <w:qFormat/>
    <w:rPr>
      <w:rFonts w:ascii="Times New Roman" w:hAnsi="Times New Roman" w:cs="OpenSymbol"/>
      <w:b/>
      <w:sz w:val="24"/>
    </w:rPr>
  </w:style>
  <w:style w:type="character" w:customStyle="1" w:styleId="ListLabel648">
    <w:name w:val="ListLabel 648"/>
    <w:qFormat/>
    <w:rPr>
      <w:rFonts w:cs="OpenSymbol"/>
    </w:rPr>
  </w:style>
  <w:style w:type="character" w:customStyle="1" w:styleId="ListLabel649">
    <w:name w:val="ListLabel 649"/>
    <w:qFormat/>
    <w:rPr>
      <w:rFonts w:cs="OpenSymbol"/>
    </w:rPr>
  </w:style>
  <w:style w:type="character" w:customStyle="1" w:styleId="ListLabel650">
    <w:name w:val="ListLabel 650"/>
    <w:qFormat/>
    <w:rPr>
      <w:rFonts w:cs="OpenSymbol"/>
    </w:rPr>
  </w:style>
  <w:style w:type="character" w:customStyle="1" w:styleId="ListLabel651">
    <w:name w:val="ListLabel 651"/>
    <w:qFormat/>
    <w:rPr>
      <w:rFonts w:cs="OpenSymbol"/>
    </w:rPr>
  </w:style>
  <w:style w:type="character" w:customStyle="1" w:styleId="ListLabel652">
    <w:name w:val="ListLabel 652"/>
    <w:qFormat/>
    <w:rPr>
      <w:rFonts w:cs="OpenSymbol"/>
    </w:rPr>
  </w:style>
  <w:style w:type="character" w:customStyle="1" w:styleId="ListLabel653">
    <w:name w:val="ListLabel 653"/>
    <w:qFormat/>
    <w:rPr>
      <w:rFonts w:cs="OpenSymbol"/>
    </w:rPr>
  </w:style>
  <w:style w:type="character" w:customStyle="1" w:styleId="ListLabel654">
    <w:name w:val="ListLabel 654"/>
    <w:qFormat/>
    <w:rPr>
      <w:rFonts w:ascii="Times New Roman" w:hAnsi="Times New Roman" w:cs="Times New Roman"/>
      <w:b/>
      <w:sz w:val="24"/>
    </w:rPr>
  </w:style>
  <w:style w:type="character" w:customStyle="1" w:styleId="ListLabel655">
    <w:name w:val="ListLabel 655"/>
    <w:qFormat/>
    <w:rPr>
      <w:b/>
      <w:sz w:val="24"/>
    </w:rPr>
  </w:style>
  <w:style w:type="character" w:customStyle="1" w:styleId="ListLabel656">
    <w:name w:val="ListLabel 656"/>
    <w:qFormat/>
    <w:rPr>
      <w:rFonts w:ascii="Times New Roman" w:hAnsi="Times New Roman" w:cs="Symbol"/>
      <w:b/>
      <w:color w:val="000000"/>
      <w:sz w:val="24"/>
      <w:szCs w:val="21"/>
      <w:lang w:eastAsia="zh-CN"/>
    </w:rPr>
  </w:style>
  <w:style w:type="character" w:customStyle="1" w:styleId="ListLabel657">
    <w:name w:val="ListLabel 657"/>
    <w:qFormat/>
    <w:rPr>
      <w:rFonts w:ascii="Times New Roman" w:hAnsi="Times New Roman" w:cs="Courier New"/>
      <w:b/>
      <w:color w:val="000000"/>
      <w:sz w:val="24"/>
      <w:szCs w:val="21"/>
      <w:lang w:eastAsia="zh-CN"/>
    </w:rPr>
  </w:style>
  <w:style w:type="character" w:customStyle="1" w:styleId="ListLabel658">
    <w:name w:val="ListLabel 658"/>
    <w:qFormat/>
    <w:rPr>
      <w:rFonts w:cs="Wingdings"/>
    </w:rPr>
  </w:style>
  <w:style w:type="character" w:customStyle="1" w:styleId="ListLabel659">
    <w:name w:val="ListLabel 659"/>
    <w:qFormat/>
    <w:rPr>
      <w:rFonts w:cs="Symbol"/>
      <w:color w:val="000000"/>
      <w:szCs w:val="21"/>
      <w:lang w:eastAsia="zh-CN"/>
    </w:rPr>
  </w:style>
  <w:style w:type="character" w:customStyle="1" w:styleId="ListLabel660">
    <w:name w:val="ListLabel 660"/>
    <w:qFormat/>
    <w:rPr>
      <w:rFonts w:cs="Courier New"/>
      <w:color w:val="000000"/>
      <w:szCs w:val="21"/>
      <w:lang w:eastAsia="zh-CN"/>
    </w:rPr>
  </w:style>
  <w:style w:type="character" w:customStyle="1" w:styleId="ListLabel661">
    <w:name w:val="ListLabel 661"/>
    <w:qFormat/>
    <w:rPr>
      <w:rFonts w:cs="Wingdings"/>
    </w:rPr>
  </w:style>
  <w:style w:type="character" w:customStyle="1" w:styleId="ListLabel662">
    <w:name w:val="ListLabel 662"/>
    <w:qFormat/>
    <w:rPr>
      <w:rFonts w:cs="Symbol"/>
      <w:color w:val="000000"/>
      <w:szCs w:val="21"/>
      <w:lang w:eastAsia="zh-CN"/>
    </w:rPr>
  </w:style>
  <w:style w:type="character" w:customStyle="1" w:styleId="ListLabel663">
    <w:name w:val="ListLabel 663"/>
    <w:qFormat/>
    <w:rPr>
      <w:rFonts w:cs="Courier New"/>
      <w:color w:val="000000"/>
      <w:szCs w:val="21"/>
      <w:lang w:eastAsia="zh-CN"/>
    </w:rPr>
  </w:style>
  <w:style w:type="character" w:customStyle="1" w:styleId="ListLabel664">
    <w:name w:val="ListLabel 664"/>
    <w:qFormat/>
    <w:rPr>
      <w:rFonts w:cs="Wingdings"/>
    </w:rPr>
  </w:style>
  <w:style w:type="character" w:customStyle="1" w:styleId="ListLabel665">
    <w:name w:val="ListLabel 665"/>
    <w:qFormat/>
    <w:rPr>
      <w:rFonts w:cs="Times;Times New Roman"/>
      <w:b/>
      <w:sz w:val="24"/>
    </w:rPr>
  </w:style>
  <w:style w:type="character" w:customStyle="1" w:styleId="ListLabel666">
    <w:name w:val="ListLabel 666"/>
    <w:qFormat/>
    <w:rPr>
      <w:rFonts w:ascii="Times New Roman" w:hAnsi="Times New Roman" w:cs="OpenSymbol"/>
      <w:b/>
      <w:sz w:val="24"/>
    </w:rPr>
  </w:style>
  <w:style w:type="character" w:customStyle="1" w:styleId="ListLabel667">
    <w:name w:val="ListLabel 667"/>
    <w:qFormat/>
    <w:rPr>
      <w:rFonts w:ascii="Times New Roman" w:hAnsi="Times New Roman" w:cs="OpenSymbol"/>
      <w:b/>
      <w:sz w:val="24"/>
    </w:rPr>
  </w:style>
  <w:style w:type="character" w:customStyle="1" w:styleId="ListLabel668">
    <w:name w:val="ListLabel 668"/>
    <w:qFormat/>
    <w:rPr>
      <w:rFonts w:ascii="Times New Roman" w:hAnsi="Times New Roman" w:cs="OpenSymbol"/>
      <w:b/>
      <w:sz w:val="24"/>
    </w:rPr>
  </w:style>
  <w:style w:type="character" w:customStyle="1" w:styleId="ListLabel669">
    <w:name w:val="ListLabel 669"/>
    <w:qFormat/>
    <w:rPr>
      <w:rFonts w:cs="OpenSymbol"/>
    </w:rPr>
  </w:style>
  <w:style w:type="character" w:customStyle="1" w:styleId="ListLabel670">
    <w:name w:val="ListLabel 670"/>
    <w:qFormat/>
    <w:rPr>
      <w:rFonts w:cs="OpenSymbol"/>
    </w:rPr>
  </w:style>
  <w:style w:type="character" w:customStyle="1" w:styleId="ListLabel671">
    <w:name w:val="ListLabel 671"/>
    <w:qFormat/>
    <w:rPr>
      <w:rFonts w:cs="OpenSymbol"/>
    </w:rPr>
  </w:style>
  <w:style w:type="character" w:customStyle="1" w:styleId="ListLabel672">
    <w:name w:val="ListLabel 672"/>
    <w:qFormat/>
    <w:rPr>
      <w:rFonts w:cs="OpenSymbol"/>
    </w:rPr>
  </w:style>
  <w:style w:type="character" w:customStyle="1" w:styleId="ListLabel673">
    <w:name w:val="ListLabel 673"/>
    <w:qFormat/>
    <w:rPr>
      <w:rFonts w:cs="OpenSymbol"/>
    </w:rPr>
  </w:style>
  <w:style w:type="character" w:customStyle="1" w:styleId="ListLabel674">
    <w:name w:val="ListLabel 674"/>
    <w:qFormat/>
    <w:rPr>
      <w:rFonts w:cs="OpenSymbol"/>
    </w:rPr>
  </w:style>
  <w:style w:type="character" w:customStyle="1" w:styleId="ListLabel675">
    <w:name w:val="ListLabel 675"/>
    <w:qFormat/>
    <w:rPr>
      <w:rFonts w:ascii="Times New Roman" w:hAnsi="Times New Roman" w:cs="Times New Roman"/>
      <w:b/>
      <w:sz w:val="24"/>
    </w:rPr>
  </w:style>
  <w:style w:type="character" w:customStyle="1" w:styleId="ListLabel676">
    <w:name w:val="ListLabel 676"/>
    <w:qFormat/>
    <w:rPr>
      <w:b/>
      <w:sz w:val="24"/>
    </w:rPr>
  </w:style>
  <w:style w:type="character" w:customStyle="1" w:styleId="ListLabel677">
    <w:name w:val="ListLabel 677"/>
    <w:qFormat/>
    <w:rPr>
      <w:rFonts w:ascii="Times New Roman" w:hAnsi="Times New Roman" w:cs="Symbol"/>
      <w:b/>
      <w:color w:val="000000"/>
      <w:sz w:val="24"/>
      <w:szCs w:val="21"/>
      <w:lang w:eastAsia="zh-CN"/>
    </w:rPr>
  </w:style>
  <w:style w:type="character" w:customStyle="1" w:styleId="ListLabel678">
    <w:name w:val="ListLabel 678"/>
    <w:qFormat/>
    <w:rPr>
      <w:rFonts w:ascii="Times New Roman" w:hAnsi="Times New Roman" w:cs="Courier New"/>
      <w:b/>
      <w:color w:val="000000"/>
      <w:sz w:val="24"/>
      <w:szCs w:val="21"/>
      <w:lang w:eastAsia="zh-CN"/>
    </w:rPr>
  </w:style>
  <w:style w:type="character" w:customStyle="1" w:styleId="ListLabel679">
    <w:name w:val="ListLabel 679"/>
    <w:qFormat/>
    <w:rPr>
      <w:rFonts w:cs="Wingdings"/>
    </w:rPr>
  </w:style>
  <w:style w:type="character" w:customStyle="1" w:styleId="ListLabel680">
    <w:name w:val="ListLabel 680"/>
    <w:qFormat/>
    <w:rPr>
      <w:rFonts w:cs="Symbol"/>
      <w:color w:val="000000"/>
      <w:szCs w:val="21"/>
      <w:lang w:eastAsia="zh-CN"/>
    </w:rPr>
  </w:style>
  <w:style w:type="character" w:customStyle="1" w:styleId="ListLabel681">
    <w:name w:val="ListLabel 681"/>
    <w:qFormat/>
    <w:rPr>
      <w:rFonts w:cs="Courier New"/>
      <w:color w:val="000000"/>
      <w:szCs w:val="21"/>
      <w:lang w:eastAsia="zh-CN"/>
    </w:rPr>
  </w:style>
  <w:style w:type="character" w:customStyle="1" w:styleId="ListLabel682">
    <w:name w:val="ListLabel 682"/>
    <w:qFormat/>
    <w:rPr>
      <w:rFonts w:cs="Wingdings"/>
    </w:rPr>
  </w:style>
  <w:style w:type="character" w:customStyle="1" w:styleId="ListLabel683">
    <w:name w:val="ListLabel 683"/>
    <w:qFormat/>
    <w:rPr>
      <w:rFonts w:cs="Symbol"/>
      <w:color w:val="000000"/>
      <w:szCs w:val="21"/>
      <w:lang w:eastAsia="zh-CN"/>
    </w:rPr>
  </w:style>
  <w:style w:type="character" w:customStyle="1" w:styleId="ListLabel684">
    <w:name w:val="ListLabel 684"/>
    <w:qFormat/>
    <w:rPr>
      <w:rFonts w:cs="Courier New"/>
      <w:color w:val="000000"/>
      <w:szCs w:val="21"/>
      <w:lang w:eastAsia="zh-CN"/>
    </w:rPr>
  </w:style>
  <w:style w:type="character" w:customStyle="1" w:styleId="ListLabel685">
    <w:name w:val="ListLabel 685"/>
    <w:qFormat/>
    <w:rPr>
      <w:rFonts w:cs="Wingdings"/>
    </w:rPr>
  </w:style>
  <w:style w:type="character" w:customStyle="1" w:styleId="ListLabel686">
    <w:name w:val="ListLabel 686"/>
    <w:qFormat/>
    <w:rPr>
      <w:rFonts w:cs="Times;Times New Roman"/>
      <w:b/>
      <w:sz w:val="24"/>
    </w:rPr>
  </w:style>
  <w:style w:type="character" w:customStyle="1" w:styleId="ListLabel687">
    <w:name w:val="ListLabel 687"/>
    <w:qFormat/>
    <w:rPr>
      <w:rFonts w:ascii="Times New Roman" w:hAnsi="Times New Roman" w:cs="OpenSymbol"/>
      <w:b/>
      <w:sz w:val="24"/>
    </w:rPr>
  </w:style>
  <w:style w:type="character" w:customStyle="1" w:styleId="ListLabel688">
    <w:name w:val="ListLabel 688"/>
    <w:qFormat/>
    <w:rPr>
      <w:rFonts w:ascii="Times New Roman" w:hAnsi="Times New Roman" w:cs="OpenSymbol"/>
      <w:b/>
      <w:sz w:val="24"/>
    </w:rPr>
  </w:style>
  <w:style w:type="character" w:customStyle="1" w:styleId="ListLabel689">
    <w:name w:val="ListLabel 689"/>
    <w:qFormat/>
    <w:rPr>
      <w:rFonts w:ascii="Times New Roman" w:hAnsi="Times New Roman" w:cs="OpenSymbol"/>
      <w:b/>
      <w:sz w:val="24"/>
    </w:rPr>
  </w:style>
  <w:style w:type="character" w:customStyle="1" w:styleId="ListLabel690">
    <w:name w:val="ListLabel 690"/>
    <w:qFormat/>
    <w:rPr>
      <w:rFonts w:cs="OpenSymbol"/>
    </w:rPr>
  </w:style>
  <w:style w:type="character" w:customStyle="1" w:styleId="ListLabel691">
    <w:name w:val="ListLabel 691"/>
    <w:qFormat/>
    <w:rPr>
      <w:rFonts w:cs="OpenSymbol"/>
    </w:rPr>
  </w:style>
  <w:style w:type="character" w:customStyle="1" w:styleId="ListLabel692">
    <w:name w:val="ListLabel 692"/>
    <w:qFormat/>
    <w:rPr>
      <w:rFonts w:cs="OpenSymbol"/>
    </w:rPr>
  </w:style>
  <w:style w:type="character" w:customStyle="1" w:styleId="ListLabel693">
    <w:name w:val="ListLabel 693"/>
    <w:qFormat/>
    <w:rPr>
      <w:rFonts w:cs="OpenSymbol"/>
    </w:rPr>
  </w:style>
  <w:style w:type="character" w:customStyle="1" w:styleId="ListLabel694">
    <w:name w:val="ListLabel 694"/>
    <w:qFormat/>
    <w:rPr>
      <w:rFonts w:cs="OpenSymbol"/>
    </w:rPr>
  </w:style>
  <w:style w:type="character" w:customStyle="1" w:styleId="ListLabel695">
    <w:name w:val="ListLabel 695"/>
    <w:qFormat/>
    <w:rPr>
      <w:rFonts w:cs="OpenSymbol"/>
    </w:rPr>
  </w:style>
  <w:style w:type="character" w:customStyle="1" w:styleId="ListLabel696">
    <w:name w:val="ListLabel 696"/>
    <w:qFormat/>
    <w:rPr>
      <w:rFonts w:ascii="Times New Roman" w:hAnsi="Times New Roman" w:cs="Times New Roman"/>
      <w:b/>
      <w:sz w:val="24"/>
    </w:rPr>
  </w:style>
  <w:style w:type="character" w:customStyle="1" w:styleId="ListLabel697">
    <w:name w:val="ListLabel 697"/>
    <w:qFormat/>
    <w:rPr>
      <w:b/>
      <w:sz w:val="24"/>
    </w:rPr>
  </w:style>
  <w:style w:type="character" w:customStyle="1" w:styleId="ListLabel698">
    <w:name w:val="ListLabel 698"/>
    <w:qFormat/>
    <w:rPr>
      <w:rFonts w:ascii="Times New Roman" w:hAnsi="Times New Roman" w:cs="Symbol"/>
      <w:b/>
      <w:color w:val="000000"/>
      <w:sz w:val="24"/>
      <w:szCs w:val="21"/>
      <w:lang w:eastAsia="zh-CN"/>
    </w:rPr>
  </w:style>
  <w:style w:type="character" w:customStyle="1" w:styleId="ListLabel699">
    <w:name w:val="ListLabel 699"/>
    <w:qFormat/>
    <w:rPr>
      <w:rFonts w:ascii="Times New Roman" w:hAnsi="Times New Roman" w:cs="Courier New"/>
      <w:b/>
      <w:color w:val="000000"/>
      <w:sz w:val="24"/>
      <w:szCs w:val="21"/>
      <w:lang w:eastAsia="zh-CN"/>
    </w:rPr>
  </w:style>
  <w:style w:type="character" w:customStyle="1" w:styleId="ListLabel700">
    <w:name w:val="ListLabel 700"/>
    <w:qFormat/>
    <w:rPr>
      <w:rFonts w:cs="Wingdings"/>
    </w:rPr>
  </w:style>
  <w:style w:type="character" w:customStyle="1" w:styleId="ListLabel701">
    <w:name w:val="ListLabel 701"/>
    <w:qFormat/>
    <w:rPr>
      <w:rFonts w:cs="Symbol"/>
      <w:color w:val="000000"/>
      <w:szCs w:val="21"/>
      <w:lang w:eastAsia="zh-CN"/>
    </w:rPr>
  </w:style>
  <w:style w:type="character" w:customStyle="1" w:styleId="ListLabel702">
    <w:name w:val="ListLabel 702"/>
    <w:qFormat/>
    <w:rPr>
      <w:rFonts w:cs="Courier New"/>
      <w:color w:val="000000"/>
      <w:szCs w:val="21"/>
      <w:lang w:eastAsia="zh-CN"/>
    </w:rPr>
  </w:style>
  <w:style w:type="character" w:customStyle="1" w:styleId="ListLabel703">
    <w:name w:val="ListLabel 703"/>
    <w:qFormat/>
    <w:rPr>
      <w:rFonts w:cs="Wingdings"/>
    </w:rPr>
  </w:style>
  <w:style w:type="character" w:customStyle="1" w:styleId="ListLabel704">
    <w:name w:val="ListLabel 704"/>
    <w:qFormat/>
    <w:rPr>
      <w:rFonts w:cs="Symbol"/>
      <w:color w:val="000000"/>
      <w:szCs w:val="21"/>
      <w:lang w:eastAsia="zh-CN"/>
    </w:rPr>
  </w:style>
  <w:style w:type="character" w:customStyle="1" w:styleId="ListLabel705">
    <w:name w:val="ListLabel 705"/>
    <w:qFormat/>
    <w:rPr>
      <w:rFonts w:cs="Courier New"/>
      <w:color w:val="000000"/>
      <w:szCs w:val="21"/>
      <w:lang w:eastAsia="zh-CN"/>
    </w:rPr>
  </w:style>
  <w:style w:type="character" w:customStyle="1" w:styleId="ListLabel706">
    <w:name w:val="ListLabel 706"/>
    <w:qFormat/>
    <w:rPr>
      <w:rFonts w:cs="Wingdings"/>
    </w:rPr>
  </w:style>
  <w:style w:type="character" w:customStyle="1" w:styleId="ListLabel707">
    <w:name w:val="ListLabel 707"/>
    <w:qFormat/>
    <w:rPr>
      <w:rFonts w:cs="Times;Times New Roman"/>
      <w:b/>
      <w:sz w:val="24"/>
    </w:rPr>
  </w:style>
  <w:style w:type="character" w:customStyle="1" w:styleId="ListLabel708">
    <w:name w:val="ListLabel 708"/>
    <w:qFormat/>
    <w:rPr>
      <w:rFonts w:ascii="Times New Roman" w:hAnsi="Times New Roman" w:cs="OpenSymbol"/>
      <w:b/>
      <w:sz w:val="24"/>
    </w:rPr>
  </w:style>
  <w:style w:type="character" w:customStyle="1" w:styleId="ListLabel709">
    <w:name w:val="ListLabel 709"/>
    <w:qFormat/>
    <w:rPr>
      <w:rFonts w:ascii="Times New Roman" w:hAnsi="Times New Roman" w:cs="OpenSymbol"/>
      <w:b/>
      <w:sz w:val="24"/>
    </w:rPr>
  </w:style>
  <w:style w:type="character" w:customStyle="1" w:styleId="ListLabel710">
    <w:name w:val="ListLabel 710"/>
    <w:qFormat/>
    <w:rPr>
      <w:rFonts w:ascii="Times New Roman" w:hAnsi="Times New Roman" w:cs="OpenSymbol"/>
      <w:b/>
      <w:sz w:val="24"/>
    </w:rPr>
  </w:style>
  <w:style w:type="character" w:customStyle="1" w:styleId="ListLabel711">
    <w:name w:val="ListLabel 711"/>
    <w:qFormat/>
    <w:rPr>
      <w:rFonts w:cs="OpenSymbol"/>
    </w:rPr>
  </w:style>
  <w:style w:type="character" w:customStyle="1" w:styleId="ListLabel712">
    <w:name w:val="ListLabel 712"/>
    <w:qFormat/>
    <w:rPr>
      <w:rFonts w:cs="OpenSymbol"/>
    </w:rPr>
  </w:style>
  <w:style w:type="character" w:customStyle="1" w:styleId="ListLabel713">
    <w:name w:val="ListLabel 713"/>
    <w:qFormat/>
    <w:rPr>
      <w:rFonts w:cs="OpenSymbol"/>
    </w:rPr>
  </w:style>
  <w:style w:type="character" w:customStyle="1" w:styleId="ListLabel714">
    <w:name w:val="ListLabel 714"/>
    <w:qFormat/>
    <w:rPr>
      <w:rFonts w:cs="OpenSymbol"/>
    </w:rPr>
  </w:style>
  <w:style w:type="character" w:customStyle="1" w:styleId="ListLabel715">
    <w:name w:val="ListLabel 715"/>
    <w:qFormat/>
    <w:rPr>
      <w:rFonts w:cs="OpenSymbol"/>
    </w:rPr>
  </w:style>
  <w:style w:type="character" w:customStyle="1" w:styleId="ListLabel716">
    <w:name w:val="ListLabel 716"/>
    <w:qFormat/>
    <w:rPr>
      <w:rFonts w:cs="OpenSymbol"/>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after="0" w:line="240" w:lineRule="auto"/>
      <w:ind w:left="840" w:hanging="720"/>
    </w:pPr>
    <w:rPr>
      <w:rFonts w:ascii="Times" w:eastAsia="Batang" w:hAnsi="Times" w:cs="Times New Roman"/>
      <w:sz w:val="20"/>
      <w:szCs w:val="24"/>
      <w:lang w:val="en-GB"/>
    </w:rPr>
  </w:style>
  <w:style w:type="paragraph" w:styleId="BalloonText">
    <w:name w:val="Balloon Text"/>
    <w:basedOn w:val="Normal"/>
    <w:link w:val="BalloonTextChar"/>
    <w:uiPriority w:val="99"/>
    <w:semiHidden/>
    <w:unhideWhenUsed/>
    <w:qFormat/>
    <w:rsid w:val="008F07F3"/>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C04F68"/>
    <w:pPr>
      <w:spacing w:beforeAutospacing="1"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qFormat/>
    <w:rsid w:val="001C1021"/>
    <w:pPr>
      <w:spacing w:line="240" w:lineRule="auto"/>
    </w:pPr>
    <w:rPr>
      <w:sz w:val="20"/>
      <w:szCs w:val="20"/>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 w:type="numbering" w:customStyle="1" w:styleId="WW8Num14">
    <w:name w:val="WW8Num14"/>
    <w:qFormat/>
  </w:style>
  <w:style w:type="numbering" w:customStyle="1" w:styleId="WW8Num109">
    <w:name w:val="WW8Num109"/>
    <w:qFormat/>
  </w:style>
  <w:style w:type="numbering" w:customStyle="1" w:styleId="WW8Num84">
    <w:name w:val="WW8Num84"/>
    <w:qFormat/>
  </w:style>
  <w:style w:type="numbering" w:customStyle="1" w:styleId="WW8Num5">
    <w:name w:val="WW8Num5"/>
    <w:qFormat/>
  </w:style>
  <w:style w:type="table" w:styleId="TableGrid">
    <w:name w:val="Table Grid"/>
    <w:basedOn w:val="TableNormal"/>
    <w:uiPriority w:val="39"/>
    <w:rsid w:val="00BB06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6">
    <w:name w:val="Light List Accent 6"/>
    <w:basedOn w:val="TableNormal"/>
    <w:uiPriority w:val="61"/>
    <w:rsid w:val="00C0609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5550</TotalTime>
  <Pages>5</Pages>
  <Words>1218</Words>
  <Characters>6948</Characters>
  <Application>Microsoft Office Word</Application>
  <DocSecurity>0</DocSecurity>
  <Lines>57</Lines>
  <Paragraphs>16</Paragraphs>
  <ScaleCrop>false</ScaleCrop>
  <Company>Microsoft</Company>
  <LinksUpToDate>false</LinksUpToDate>
  <CharactersWithSpaces>8150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Priyanka Dey</cp:lastModifiedBy>
  <cp:revision>225</cp:revision>
  <dcterms:created xsi:type="dcterms:W3CDTF">2018-10-28T12:07:00Z</dcterms:created>
  <dcterms:modified xsi:type="dcterms:W3CDTF">2019-02-15T12:37:00Z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